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160" w:lineRule="atLeast"/>
        <w:jc w:val="right"/>
        <w:rPr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NO:SDJW-</w:t>
      </w:r>
      <w:r>
        <w:rPr>
          <w:rFonts w:hint="eastAsia" w:ascii="Times New Roman" w:hAnsi="Times New Roman" w:cs="Times New Roman"/>
          <w:b/>
          <w:sz w:val="32"/>
          <w:szCs w:val="32"/>
        </w:rPr>
        <w:t>H20201214</w:t>
      </w:r>
    </w:p>
    <w:p>
      <w:pPr>
        <w:spacing w:line="160" w:lineRule="atLeast"/>
        <w:jc w:val="center"/>
        <w:rPr>
          <w:b/>
          <w:sz w:val="72"/>
        </w:rPr>
      </w:pPr>
    </w:p>
    <w:p>
      <w:pPr>
        <w:spacing w:line="160" w:lineRule="atLeast"/>
        <w:jc w:val="center"/>
        <w:rPr>
          <w:b/>
          <w:sz w:val="72"/>
        </w:rPr>
      </w:pPr>
      <w:r>
        <w:rPr>
          <w:rFonts w:hint="eastAsia" w:ascii="宋体" w:hAnsi="宋体" w:eastAsia="宋体" w:cs="宋体"/>
          <w:b/>
          <w:sz w:val="72"/>
        </w:rPr>
        <w:t>检 测 报 告</w:t>
      </w:r>
    </w:p>
    <w:p>
      <w:pPr>
        <w:spacing w:afterLines="100" w:line="160" w:lineRule="atLeast"/>
        <w:jc w:val="center"/>
        <w:rPr>
          <w:sz w:val="28"/>
        </w:rPr>
      </w:pPr>
    </w:p>
    <w:p>
      <w:pPr>
        <w:spacing w:afterLines="100" w:line="160" w:lineRule="atLeast"/>
        <w:jc w:val="center"/>
        <w:rPr>
          <w:sz w:val="28"/>
        </w:rPr>
      </w:pPr>
    </w:p>
    <w:p>
      <w:pPr>
        <w:spacing w:afterLines="100" w:line="160" w:lineRule="atLeast"/>
        <w:jc w:val="center"/>
        <w:rPr>
          <w:sz w:val="28"/>
        </w:rPr>
      </w:pPr>
    </w:p>
    <w:p>
      <w:pPr>
        <w:spacing w:afterLines="100" w:line="160" w:lineRule="atLeast"/>
        <w:jc w:val="center"/>
        <w:rPr>
          <w:sz w:val="28"/>
        </w:rPr>
      </w:pPr>
    </w:p>
    <w:tbl>
      <w:tblPr>
        <w:tblStyle w:val="7"/>
        <w:tblW w:w="69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4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160" w:type="dxa"/>
          </w:tcPr>
          <w:p>
            <w:pPr>
              <w:spacing w:beforeLines="100"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pacing w:val="60"/>
                <w:sz w:val="28"/>
                <w:szCs w:val="28"/>
              </w:rPr>
              <w:t>委托单位</w:t>
            </w:r>
          </w:p>
        </w:tc>
        <w:tc>
          <w:tcPr>
            <w:tcW w:w="48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日照锦昌固体废物处置有限公司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>
            <w:pPr>
              <w:spacing w:beforeLines="50" w:line="340" w:lineRule="exact"/>
              <w:jc w:val="center"/>
              <w:rPr>
                <w:rFonts w:ascii="宋体" w:hAnsi="宋体" w:eastAsia="宋体" w:cs="宋体"/>
                <w:bCs/>
                <w:spacing w:val="60"/>
                <w:sz w:val="28"/>
                <w:szCs w:val="28"/>
              </w:rPr>
            </w:pPr>
          </w:p>
          <w:p>
            <w:pPr>
              <w:spacing w:beforeLines="50"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pacing w:val="60"/>
                <w:sz w:val="28"/>
                <w:szCs w:val="28"/>
              </w:rPr>
              <w:t>项目名称</w:t>
            </w:r>
          </w:p>
        </w:tc>
        <w:tc>
          <w:tcPr>
            <w:tcW w:w="4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bookmarkStart w:id="0" w:name="_GoBack"/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补充检测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>
            <w:pPr>
              <w:spacing w:beforeLines="50" w:line="340" w:lineRule="exact"/>
              <w:rPr>
                <w:rFonts w:ascii="宋体" w:hAnsi="宋体" w:eastAsia="宋体" w:cs="宋体"/>
                <w:bCs/>
                <w:spacing w:val="60"/>
                <w:sz w:val="28"/>
                <w:szCs w:val="28"/>
              </w:rPr>
            </w:pPr>
          </w:p>
          <w:p>
            <w:pPr>
              <w:spacing w:beforeLines="50"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pacing w:val="60"/>
                <w:sz w:val="28"/>
                <w:szCs w:val="28"/>
              </w:rPr>
              <w:t>检测类别</w:t>
            </w:r>
          </w:p>
        </w:tc>
        <w:tc>
          <w:tcPr>
            <w:tcW w:w="4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委托检测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160" w:type="dxa"/>
            <w:vAlign w:val="bottom"/>
          </w:tcPr>
          <w:p>
            <w:pPr>
              <w:spacing w:beforeLines="50" w:line="340" w:lineRule="exact"/>
              <w:jc w:val="center"/>
              <w:rPr>
                <w:rFonts w:ascii="宋体" w:hAnsi="宋体" w:eastAsia="宋体" w:cs="宋体"/>
                <w:bCs/>
                <w:spacing w:val="6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pacing w:val="60"/>
                <w:sz w:val="28"/>
                <w:szCs w:val="28"/>
              </w:rPr>
              <w:t>报告日期</w:t>
            </w:r>
          </w:p>
        </w:tc>
        <w:tc>
          <w:tcPr>
            <w:tcW w:w="4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2020年6月11日</w:t>
            </w:r>
          </w:p>
        </w:tc>
      </w:tr>
    </w:tbl>
    <w:p>
      <w:pPr>
        <w:spacing w:line="280" w:lineRule="exact"/>
      </w:pPr>
    </w:p>
    <w:p>
      <w:pPr>
        <w:spacing w:line="280" w:lineRule="exact"/>
      </w:pPr>
    </w:p>
    <w:p>
      <w:pPr>
        <w:spacing w:line="280" w:lineRule="exact"/>
      </w:pPr>
    </w:p>
    <w:p>
      <w:pPr>
        <w:spacing w:line="280" w:lineRule="exact"/>
      </w:pPr>
    </w:p>
    <w:p>
      <w:pPr>
        <w:spacing w:line="280" w:lineRule="exact"/>
      </w:pPr>
    </w:p>
    <w:p>
      <w:pPr>
        <w:spacing w:line="280" w:lineRule="exact"/>
      </w:pPr>
    </w:p>
    <w:p>
      <w:pPr>
        <w:spacing w:beforeLines="300" w:line="240" w:lineRule="exact"/>
        <w:ind w:firstLine="1626" w:firstLineChars="450"/>
        <w:rPr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 山东经纬检测技术有限公司</w:t>
      </w:r>
    </w:p>
    <w:p>
      <w:pPr>
        <w:spacing w:beforeLines="50" w:line="300" w:lineRule="exact"/>
        <w:jc w:val="center"/>
        <w:rPr>
          <w:b/>
          <w:bCs/>
          <w:sz w:val="30"/>
          <w:szCs w:val="30"/>
        </w:rPr>
      </w:pPr>
    </w:p>
    <w:p>
      <w:pPr>
        <w:spacing w:line="240" w:lineRule="exact"/>
        <w:jc w:val="center"/>
      </w:pPr>
    </w:p>
    <w:p>
      <w:pPr>
        <w:sectPr>
          <w:headerReference r:id="rId3" w:type="default"/>
          <w:headerReference r:id="rId4" w:type="even"/>
          <w:pgSz w:w="11906" w:h="16838"/>
          <w:pgMar w:top="1440" w:right="1797" w:bottom="1021" w:left="1797" w:header="851" w:footer="992" w:gutter="0"/>
          <w:cols w:space="720" w:num="1"/>
          <w:docGrid w:type="lines" w:linePitch="312" w:charSpace="0"/>
        </w:sectPr>
      </w:pPr>
    </w:p>
    <w:p>
      <w:pPr>
        <w:ind w:firstLine="843" w:firstLineChars="300"/>
        <w:rPr>
          <w:b/>
          <w:sz w:val="28"/>
        </w:rPr>
      </w:pPr>
    </w:p>
    <w:p>
      <w:pPr>
        <w:spacing w:line="520" w:lineRule="exact"/>
        <w:jc w:val="center"/>
        <w:rPr>
          <w:b/>
          <w:sz w:val="28"/>
        </w:rPr>
      </w:pPr>
    </w:p>
    <w:p>
      <w:pPr>
        <w:spacing w:line="520" w:lineRule="exact"/>
        <w:jc w:val="center"/>
        <w:rPr>
          <w:rFonts w:ascii="Times New Roman" w:hAnsi="Times New Roman" w:eastAsia="宋体" w:cs="Times New Roman"/>
          <w:b/>
          <w:sz w:val="36"/>
        </w:rPr>
      </w:pPr>
      <w:r>
        <w:rPr>
          <w:rFonts w:ascii="Times New Roman" w:hAnsi="Times New Roman" w:eastAsia="宋体" w:cs="Times New Roman"/>
          <w:b/>
          <w:sz w:val="36"/>
        </w:rPr>
        <w:t>注  意  事  项</w:t>
      </w:r>
    </w:p>
    <w:p>
      <w:pPr>
        <w:spacing w:line="520" w:lineRule="exact"/>
        <w:jc w:val="center"/>
        <w:rPr>
          <w:rFonts w:ascii="Times New Roman" w:hAnsi="Times New Roman" w:eastAsia="宋体" w:cs="Times New Roman"/>
          <w:sz w:val="24"/>
        </w:rPr>
      </w:pP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报告经制表人、审核人、批准人签字，并加盖检验检测专用章后有效。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报告涂改无效；</w:t>
      </w:r>
      <w:r>
        <w:rPr>
          <w:rFonts w:ascii="Times New Roman" w:hAnsi="Times New Roman" w:eastAsia="宋体" w:cs="Times New Roman"/>
          <w:sz w:val="28"/>
          <w:szCs w:val="28"/>
        </w:rPr>
        <w:t>未经授权，不得部分复印本检测报告。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8"/>
          <w:szCs w:val="28"/>
        </w:rPr>
        <w:t>对客户送来的样品，本实验室只对所测样品的数据负责。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8"/>
        </w:rPr>
        <w:t>委托单位对报告如有异议，请在检测样品有效期内将异议反馈本实验室。</w:t>
      </w:r>
    </w:p>
    <w:p>
      <w:pPr>
        <w:spacing w:line="360" w:lineRule="auto"/>
        <w:rPr>
          <w:sz w:val="24"/>
        </w:rPr>
      </w:pPr>
    </w:p>
    <w:p/>
    <w:p>
      <w:pPr>
        <w:spacing w:line="560" w:lineRule="exact"/>
        <w:ind w:firstLine="720" w:firstLineChars="300"/>
        <w:rPr>
          <w:sz w:val="24"/>
        </w:rPr>
      </w:pPr>
    </w:p>
    <w:p>
      <w:pPr>
        <w:spacing w:line="560" w:lineRule="exact"/>
        <w:ind w:firstLine="720" w:firstLineChars="300"/>
        <w:rPr>
          <w:sz w:val="24"/>
        </w:rPr>
      </w:pPr>
    </w:p>
    <w:p>
      <w:pPr>
        <w:spacing w:line="560" w:lineRule="exact"/>
        <w:ind w:firstLine="840" w:firstLineChars="300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ind w:firstLine="840" w:firstLineChars="300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ind w:firstLine="840" w:firstLineChars="300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ind w:firstLine="840" w:firstLineChars="300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ind w:firstLine="840" w:firstLineChars="3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地     址：山东省胶州市南关工业园童心路58号</w:t>
      </w:r>
    </w:p>
    <w:p>
      <w:pPr>
        <w:spacing w:line="560" w:lineRule="exact"/>
        <w:ind w:firstLine="840" w:firstLineChars="3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邮     编：266300</w:t>
      </w:r>
    </w:p>
    <w:p>
      <w:pPr>
        <w:spacing w:line="560" w:lineRule="exact"/>
        <w:ind w:firstLine="280" w:firstLineChars="1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   电     话：0532-82232796</w:t>
      </w:r>
    </w:p>
    <w:p>
      <w:pPr>
        <w:spacing w:line="560" w:lineRule="exact"/>
        <w:rPr>
          <w:sz w:val="24"/>
        </w:rPr>
      </w:pPr>
    </w:p>
    <w:p>
      <w:pPr>
        <w:spacing w:line="560" w:lineRule="exact"/>
        <w:rPr>
          <w:sz w:val="24"/>
        </w:rPr>
      </w:pPr>
    </w:p>
    <w:p>
      <w:pPr>
        <w:spacing w:line="560" w:lineRule="exact"/>
        <w:rPr>
          <w:sz w:val="24"/>
        </w:rPr>
      </w:pPr>
    </w:p>
    <w:p/>
    <w:p>
      <w:pPr>
        <w:spacing w:line="520" w:lineRule="exact"/>
        <w:jc w:val="center"/>
        <w:rPr>
          <w:rFonts w:ascii="宋体" w:hAnsi="宋体" w:eastAsia="宋体" w:cs="宋体"/>
          <w:b/>
          <w:bCs/>
          <w:sz w:val="44"/>
        </w:rPr>
      </w:pPr>
      <w:r>
        <w:rPr>
          <w:rFonts w:hint="eastAsia" w:ascii="宋体" w:hAnsi="宋体" w:eastAsia="宋体" w:cs="宋体"/>
          <w:b/>
          <w:bCs/>
          <w:sz w:val="44"/>
        </w:rPr>
        <w:t>检 测 报 告</w:t>
      </w:r>
    </w:p>
    <w:p>
      <w:pPr>
        <w:rPr>
          <w:rFonts w:eastAsia="宋体"/>
        </w:rPr>
      </w:pPr>
      <w:r>
        <w:rPr>
          <w:rFonts w:ascii="Times New Roman" w:hAnsi="Times New Roman" w:eastAsia="宋体" w:cs="Times New Roman"/>
          <w:sz w:val="24"/>
        </w:rPr>
        <w:t>NO</w:t>
      </w:r>
      <w:r>
        <w:rPr>
          <w:rFonts w:ascii="Times New Roman" w:hAnsi="Times New Roman" w:eastAsia="宋体" w:cs="Times New Roman"/>
        </w:rPr>
        <w:t>： SDJW-</w:t>
      </w:r>
      <w:r>
        <w:rPr>
          <w:rFonts w:hint="eastAsia" w:ascii="Times New Roman" w:hAnsi="Times New Roman" w:eastAsia="宋体" w:cs="Times New Roman"/>
        </w:rPr>
        <w:t xml:space="preserve">H20201214                                     </w:t>
      </w:r>
      <w:r>
        <w:rPr>
          <w:rFonts w:ascii="Times New Roman" w:hAnsi="Times New Roman" w:eastAsia="宋体" w:cs="Times New Roman"/>
        </w:rPr>
        <w:t xml:space="preserve">第 </w:t>
      </w:r>
      <w:r>
        <w:rPr>
          <w:rFonts w:hint="eastAsia" w:ascii="Times New Roman" w:hAnsi="Times New Roman" w:eastAsia="宋体" w:cs="Times New Roman"/>
        </w:rPr>
        <w:t xml:space="preserve">1 </w:t>
      </w:r>
      <w:r>
        <w:rPr>
          <w:rFonts w:ascii="Times New Roman" w:hAnsi="Times New Roman" w:eastAsia="宋体" w:cs="Times New Roman"/>
        </w:rPr>
        <w:t xml:space="preserve">页   </w:t>
      </w:r>
      <w:r>
        <w:rPr>
          <w:rFonts w:hint="eastAsia" w:ascii="Times New Roman" w:hAnsi="Times New Roman" w:eastAsia="宋体" w:cs="Times New Roman"/>
        </w:rPr>
        <w:t>共 9 页</w:t>
      </w:r>
    </w:p>
    <w:tbl>
      <w:tblPr>
        <w:tblStyle w:val="7"/>
        <w:tblW w:w="8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3081"/>
        <w:gridCol w:w="1017"/>
        <w:gridCol w:w="678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委托</w:t>
            </w:r>
            <w:r>
              <w:rPr>
                <w:rFonts w:ascii="Times New Roman" w:hAnsi="Times New Roman" w:eastAsia="宋体" w:cs="Times New Roman"/>
                <w:szCs w:val="21"/>
              </w:rPr>
              <w:t>单位</w:t>
            </w:r>
          </w:p>
        </w:tc>
        <w:tc>
          <w:tcPr>
            <w:tcW w:w="30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日照锦昌固废固废物处置有限公司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地   址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 系 人</w:t>
            </w:r>
          </w:p>
        </w:tc>
        <w:tc>
          <w:tcPr>
            <w:tcW w:w="30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--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电   话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分析日期</w:t>
            </w:r>
          </w:p>
        </w:tc>
        <w:tc>
          <w:tcPr>
            <w:tcW w:w="6751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2020.06.08-2020.06.11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样品数量</w:t>
            </w:r>
          </w:p>
        </w:tc>
        <w:tc>
          <w:tcPr>
            <w:tcW w:w="6751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500mL玻璃瓶×5，600mL塑料瓶×13，灭菌袋×1，自封袋×5，40 mL玻璃瓶×2，环刀×6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样品状态</w:t>
            </w:r>
          </w:p>
        </w:tc>
        <w:tc>
          <w:tcPr>
            <w:tcW w:w="6751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液体，固体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检测项目</w:t>
            </w:r>
          </w:p>
        </w:tc>
        <w:tc>
          <w:tcPr>
            <w:tcW w:w="30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20"/>
                <w:szCs w:val="21"/>
              </w:rPr>
              <w:t>检测标准（方法）名称及编号（含年号）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仪器设备型号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及名称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方法检出限或测定范围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钾</w:t>
            </w:r>
          </w:p>
        </w:tc>
        <w:tc>
          <w:tcPr>
            <w:tcW w:w="30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《生活饮用水标准检验方法 金属指标（22.1）火焰原子吸收分光光度法》（GB/T 5750.6-2006）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SDJW-034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TAS-990F原子吸收分光光度计（火焰）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0.05</w:t>
            </w:r>
            <w:r>
              <w:rPr>
                <w:rFonts w:ascii="Times New Roman" w:hAnsi="Times New Roman" w:eastAsia="宋体" w:cs="Times New Roman"/>
                <w:szCs w:val="21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钠</w:t>
            </w:r>
          </w:p>
        </w:tc>
        <w:tc>
          <w:tcPr>
            <w:tcW w:w="30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《生活饮用水标准检验方法 金属指标（22.1）火焰原子吸收分光光度法》（GB/T 5750.6-2006）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SDJW-034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TAS-990F原子吸收分光光度计（火焰）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0.01</w:t>
            </w:r>
            <w:r>
              <w:rPr>
                <w:rFonts w:ascii="Times New Roman" w:hAnsi="Times New Roman" w:eastAsia="宋体" w:cs="Times New Roman"/>
                <w:szCs w:val="21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钙</w:t>
            </w:r>
          </w:p>
        </w:tc>
        <w:tc>
          <w:tcPr>
            <w:tcW w:w="30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《水质钙和镁的测定原子吸收分光光度法》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pacing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（GB/T 11905-1989）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SDJW-034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TAS-990F原子吸收分光光度计（火焰）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0.002</w:t>
            </w:r>
            <w:r>
              <w:rPr>
                <w:rFonts w:ascii="Times New Roman" w:hAnsi="Times New Roman" w:eastAsia="宋体" w:cs="Times New Roman"/>
                <w:szCs w:val="21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镁</w:t>
            </w:r>
          </w:p>
        </w:tc>
        <w:tc>
          <w:tcPr>
            <w:tcW w:w="30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《水质钙和镁的测定原子吸收分光光度法》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pacing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（GB/T 11905-1989）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SDJW-034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TAS-990F原子吸收分光光度计（火焰）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0.002</w:t>
            </w:r>
            <w:r>
              <w:rPr>
                <w:rFonts w:ascii="Times New Roman" w:hAnsi="Times New Roman" w:eastAsia="宋体" w:cs="Times New Roman"/>
                <w:szCs w:val="21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碳酸根</w:t>
            </w:r>
          </w:p>
        </w:tc>
        <w:tc>
          <w:tcPr>
            <w:tcW w:w="30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《水和废水监测分析方法第三篇第一章十二（一）酸碱指示剂滴定法（B）》国家环境保护总局（2002）（第四版增补版）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25mL滴定管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碳酸氢根</w:t>
            </w:r>
          </w:p>
        </w:tc>
        <w:tc>
          <w:tcPr>
            <w:tcW w:w="30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《水和废水监测分析方法第三篇第一章十二（一）酸碱指示剂滴定法（B）》国家环境保护总局（2002）（第四版增补版）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25mL滴定管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氯化物</w:t>
            </w:r>
          </w:p>
        </w:tc>
        <w:tc>
          <w:tcPr>
            <w:tcW w:w="30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《生活饮用水标准检验方法 无机非金属指标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（2.2）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离子色谱法》（GB/T 5750.5-2006）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SDJW-024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PIC-10型 离子色谱仪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0.007</w:t>
            </w:r>
            <w:r>
              <w:rPr>
                <w:rFonts w:ascii="Times New Roman" w:hAnsi="Times New Roman" w:eastAsia="宋体" w:cs="Times New Roman"/>
                <w:szCs w:val="21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硫酸盐</w:t>
            </w:r>
          </w:p>
        </w:tc>
        <w:tc>
          <w:tcPr>
            <w:tcW w:w="30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2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《生活饮用水标准检验方法 无机非金属指标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（1.2）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离子色谱法》</w:t>
            </w:r>
            <w:r>
              <w:rPr>
                <w:rFonts w:ascii="Times New Roman" w:hAnsi="Times New Roman" w:eastAsia="宋体" w:cs="Times New Roman"/>
                <w:spacing w:val="20"/>
                <w:szCs w:val="21"/>
              </w:rPr>
              <w:t>（GB/T 5750.5-2006）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SDJW-024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PIC-10型 离子色谱仪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0.018</w:t>
            </w:r>
            <w:r>
              <w:rPr>
                <w:rFonts w:ascii="Times New Roman" w:hAnsi="Times New Roman" w:eastAsia="宋体" w:cs="Times New Roman"/>
                <w:szCs w:val="21"/>
              </w:rPr>
              <w:t>mg/L</w:t>
            </w:r>
          </w:p>
        </w:tc>
      </w:tr>
    </w:tbl>
    <w:p>
      <w:pPr>
        <w:spacing w:line="520" w:lineRule="exact"/>
        <w:jc w:val="center"/>
        <w:rPr>
          <w:rFonts w:ascii="宋体" w:hAnsi="宋体" w:eastAsia="宋体" w:cs="宋体"/>
          <w:b/>
          <w:bCs/>
          <w:sz w:val="44"/>
        </w:rPr>
      </w:pPr>
      <w:r>
        <w:rPr>
          <w:rFonts w:hint="eastAsia" w:ascii="宋体" w:hAnsi="宋体" w:eastAsia="宋体" w:cs="宋体"/>
          <w:b/>
          <w:bCs/>
          <w:sz w:val="44"/>
        </w:rPr>
        <w:t>检 测 报 告</w:t>
      </w:r>
    </w:p>
    <w:p>
      <w:pPr>
        <w:rPr>
          <w:rFonts w:eastAsia="宋体"/>
        </w:rPr>
      </w:pPr>
      <w:r>
        <w:rPr>
          <w:rFonts w:ascii="Times New Roman" w:hAnsi="Times New Roman" w:eastAsia="宋体" w:cs="Times New Roman"/>
          <w:sz w:val="24"/>
        </w:rPr>
        <w:t>NO</w:t>
      </w:r>
      <w:r>
        <w:rPr>
          <w:rFonts w:ascii="Times New Roman" w:hAnsi="Times New Roman" w:eastAsia="宋体" w:cs="Times New Roman"/>
        </w:rPr>
        <w:t>： SDJW-</w:t>
      </w:r>
      <w:r>
        <w:rPr>
          <w:rFonts w:hint="eastAsia" w:ascii="Times New Roman" w:hAnsi="Times New Roman" w:eastAsia="宋体" w:cs="Times New Roman"/>
        </w:rPr>
        <w:t xml:space="preserve">H20201214                                     </w:t>
      </w:r>
      <w:r>
        <w:rPr>
          <w:rFonts w:ascii="Times New Roman" w:hAnsi="Times New Roman" w:eastAsia="宋体" w:cs="Times New Roman"/>
        </w:rPr>
        <w:t xml:space="preserve">第 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 xml:space="preserve">页   </w:t>
      </w:r>
      <w:r>
        <w:rPr>
          <w:rFonts w:hint="eastAsia" w:ascii="Times New Roman" w:hAnsi="Times New Roman" w:eastAsia="宋体" w:cs="Times New Roman"/>
        </w:rPr>
        <w:t>共 9 页</w:t>
      </w:r>
    </w:p>
    <w:tbl>
      <w:tblPr>
        <w:tblStyle w:val="7"/>
        <w:tblW w:w="8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3081"/>
        <w:gridCol w:w="1695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检测项目</w:t>
            </w:r>
          </w:p>
        </w:tc>
        <w:tc>
          <w:tcPr>
            <w:tcW w:w="30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20"/>
                <w:szCs w:val="21"/>
              </w:rPr>
              <w:t>检测标准（方法）名称及编号（含年号）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仪器设备型号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及名称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方法检出限或测定范围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pH</w:t>
            </w:r>
          </w:p>
        </w:tc>
        <w:tc>
          <w:tcPr>
            <w:tcW w:w="30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《生活饮用水标准检验方法感官性状和物理指标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（4.2）</w:t>
            </w:r>
            <w:r>
              <w:rPr>
                <w:rFonts w:ascii="Times New Roman" w:hAnsi="Times New Roman" w:eastAsia="宋体" w:cs="Times New Roman"/>
                <w:szCs w:val="21"/>
              </w:rPr>
              <w:t>玻璃电极法》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（GB/T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>5750.4-2006）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SDJW-058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PHBJ-260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便携式PH计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0.00-14.00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总硬度</w:t>
            </w:r>
          </w:p>
        </w:tc>
        <w:tc>
          <w:tcPr>
            <w:tcW w:w="30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《生活饮用水标准检验方法 感官性状和物理指标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（7.1）</w:t>
            </w:r>
            <w:r>
              <w:rPr>
                <w:rFonts w:ascii="Times New Roman" w:hAnsi="Times New Roman" w:eastAsia="宋体" w:cs="Times New Roman"/>
                <w:szCs w:val="21"/>
              </w:rPr>
              <w:t> 乙二胺四乙酸二钠滴定法》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（GB/T 5750.4-2006）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JL-010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50mL</w:t>
            </w:r>
            <w:r>
              <w:rPr>
                <w:rFonts w:ascii="Times New Roman" w:hAnsi="Times New Roman" w:eastAsia="宋体" w:cs="Times New Roman"/>
                <w:szCs w:val="21"/>
              </w:rPr>
              <w:t>滴定管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1.0</w:t>
            </w:r>
            <w:r>
              <w:rPr>
                <w:rFonts w:ascii="Times New Roman" w:hAnsi="Times New Roman" w:eastAsia="宋体" w:cs="Times New Roman"/>
                <w:szCs w:val="21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溶解性总固体</w:t>
            </w:r>
          </w:p>
        </w:tc>
        <w:tc>
          <w:tcPr>
            <w:tcW w:w="30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《生活饮用水标准检验方法感官性状和物理指标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（8.1）</w:t>
            </w:r>
            <w:r>
              <w:rPr>
                <w:rFonts w:ascii="Times New Roman" w:hAnsi="Times New Roman" w:eastAsia="宋体" w:cs="Times New Roman"/>
                <w:szCs w:val="21"/>
              </w:rPr>
              <w:t>称量法》（GB/T 5750.4-2006）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SDJW-019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FA2004B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电子分析天平</w:t>
            </w:r>
          </w:p>
        </w:tc>
        <w:tc>
          <w:tcPr>
            <w:tcW w:w="19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铁</w:t>
            </w:r>
          </w:p>
        </w:tc>
        <w:tc>
          <w:tcPr>
            <w:tcW w:w="30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《生活饮用水标准检验方法 金属指标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（2.1）</w:t>
            </w:r>
            <w:r>
              <w:rPr>
                <w:rFonts w:ascii="Times New Roman" w:hAnsi="Times New Roman" w:eastAsia="宋体" w:cs="Times New Roman"/>
                <w:szCs w:val="21"/>
              </w:rPr>
              <w:t> 原子吸收分光光度法》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（GB/T 5750.6-2006）</w:t>
            </w:r>
          </w:p>
        </w:tc>
        <w:tc>
          <w:tcPr>
            <w:tcW w:w="16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SDJW-034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TAS-990F原子吸收分光光度计（火焰）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3mg/L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锰</w:t>
            </w:r>
          </w:p>
        </w:tc>
        <w:tc>
          <w:tcPr>
            <w:tcW w:w="30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《生活饮用水标准检验方法 金属指标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（3.1）</w:t>
            </w:r>
            <w:r>
              <w:rPr>
                <w:rFonts w:ascii="Times New Roman" w:hAnsi="Times New Roman" w:eastAsia="宋体" w:cs="Times New Roman"/>
                <w:szCs w:val="21"/>
              </w:rPr>
              <w:t> 原子吸收分光光度法》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（GB/T 5750.6-2006）</w:t>
            </w:r>
          </w:p>
        </w:tc>
        <w:tc>
          <w:tcPr>
            <w:tcW w:w="16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SDJW-034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TAS-990F原子吸收分光光度计（火焰）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1mg/L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汞</w:t>
            </w:r>
          </w:p>
        </w:tc>
        <w:tc>
          <w:tcPr>
            <w:tcW w:w="30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《生活饮用水标准检验方法 金属指标（8.1） 原子荧光法》（GB/T 5750.6-2006）</w:t>
            </w:r>
          </w:p>
        </w:tc>
        <w:tc>
          <w:tcPr>
            <w:tcW w:w="16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SDJW-035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AFS-8230 原子荧光分光光度计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0.1µg/L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砷</w:t>
            </w:r>
          </w:p>
        </w:tc>
        <w:tc>
          <w:tcPr>
            <w:tcW w:w="30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《生活饮用水标准检验方法金属指标（6.1）氢化物原子荧光法》（GB/T 5750.6-2006）</w:t>
            </w:r>
          </w:p>
        </w:tc>
        <w:tc>
          <w:tcPr>
            <w:tcW w:w="16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SDJW-035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AFS-8230 原子荧光分光光度计</w:t>
            </w:r>
          </w:p>
        </w:tc>
        <w:tc>
          <w:tcPr>
            <w:tcW w:w="19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1.0 µg/L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镉</w:t>
            </w:r>
          </w:p>
        </w:tc>
        <w:tc>
          <w:tcPr>
            <w:tcW w:w="30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《生活饮用水标准检验方法金属指标（9.1）无火焰原子吸收分光光度法》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（GB/T 5750.6-2006）</w:t>
            </w:r>
          </w:p>
        </w:tc>
        <w:tc>
          <w:tcPr>
            <w:tcW w:w="16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SDJW-033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AA-6880G  原子吸收分光光度计（石墨炉）</w:t>
            </w:r>
          </w:p>
        </w:tc>
        <w:tc>
          <w:tcPr>
            <w:tcW w:w="19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0.5µg/L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六价铬</w:t>
            </w:r>
          </w:p>
        </w:tc>
        <w:tc>
          <w:tcPr>
            <w:tcW w:w="3081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《生活饮用水标准检验方法金属指标二苯碳酰二肼分光光度法》（GB/T 5750.6-2006）</w:t>
            </w:r>
          </w:p>
        </w:tc>
        <w:tc>
          <w:tcPr>
            <w:tcW w:w="16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V-5800 可见分光光度计</w:t>
            </w:r>
          </w:p>
        </w:tc>
        <w:tc>
          <w:tcPr>
            <w:tcW w:w="19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0.004 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铅</w:t>
            </w:r>
          </w:p>
        </w:tc>
        <w:tc>
          <w:tcPr>
            <w:tcW w:w="3081" w:type="dxa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《生活饮用水标准检验方法金属指标（11.1）无火焰原子吸收分光光度法》</w:t>
            </w:r>
          </w:p>
          <w:p>
            <w:pPr>
              <w:tabs>
                <w:tab w:val="left" w:pos="630"/>
              </w:tabs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（GB/T 5750.6-2006）</w:t>
            </w:r>
          </w:p>
        </w:tc>
        <w:tc>
          <w:tcPr>
            <w:tcW w:w="16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SDJW-033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AA-6880G  原子吸收分光光度计（石墨炉）</w:t>
            </w:r>
          </w:p>
        </w:tc>
        <w:tc>
          <w:tcPr>
            <w:tcW w:w="19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2.5µg/L</w:t>
            </w:r>
          </w:p>
        </w:tc>
      </w:tr>
    </w:tbl>
    <w:p/>
    <w:p>
      <w:pPr>
        <w:spacing w:line="520" w:lineRule="exact"/>
        <w:jc w:val="center"/>
        <w:rPr>
          <w:rFonts w:ascii="宋体" w:hAnsi="宋体" w:eastAsia="宋体" w:cs="宋体"/>
          <w:b/>
          <w:bCs/>
          <w:sz w:val="44"/>
        </w:rPr>
      </w:pPr>
      <w:r>
        <w:rPr>
          <w:rFonts w:hint="eastAsia" w:ascii="宋体" w:hAnsi="宋体" w:eastAsia="宋体" w:cs="宋体"/>
          <w:b/>
          <w:bCs/>
          <w:sz w:val="44"/>
        </w:rPr>
        <w:t>检 测 报 告</w:t>
      </w:r>
    </w:p>
    <w:p>
      <w:pPr>
        <w:rPr>
          <w:rFonts w:eastAsia="宋体"/>
        </w:rPr>
      </w:pPr>
      <w:r>
        <w:rPr>
          <w:rFonts w:ascii="Times New Roman" w:hAnsi="Times New Roman" w:eastAsia="宋体" w:cs="Times New Roman"/>
          <w:sz w:val="24"/>
        </w:rPr>
        <w:t>NO</w:t>
      </w:r>
      <w:r>
        <w:rPr>
          <w:rFonts w:ascii="Times New Roman" w:hAnsi="Times New Roman" w:eastAsia="宋体" w:cs="Times New Roman"/>
        </w:rPr>
        <w:t>： SDJW-</w:t>
      </w:r>
      <w:r>
        <w:rPr>
          <w:rFonts w:hint="eastAsia" w:ascii="Times New Roman" w:hAnsi="Times New Roman" w:eastAsia="宋体" w:cs="Times New Roman"/>
        </w:rPr>
        <w:t xml:space="preserve">H20201214                                     </w:t>
      </w:r>
      <w:r>
        <w:rPr>
          <w:rFonts w:ascii="Times New Roman" w:hAnsi="Times New Roman" w:eastAsia="宋体" w:cs="Times New Roman"/>
        </w:rPr>
        <w:t xml:space="preserve">第 </w:t>
      </w:r>
      <w:r>
        <w:rPr>
          <w:rFonts w:hint="eastAsia" w:ascii="Times New Roman" w:hAnsi="Times New Roman" w:eastAsia="宋体" w:cs="Times New Roman"/>
        </w:rPr>
        <w:t>3</w:t>
      </w:r>
      <w:r>
        <w:rPr>
          <w:rFonts w:ascii="Times New Roman" w:hAnsi="Times New Roman" w:eastAsia="宋体" w:cs="Times New Roman"/>
        </w:rPr>
        <w:t xml:space="preserve">页   </w:t>
      </w:r>
      <w:r>
        <w:rPr>
          <w:rFonts w:hint="eastAsia" w:ascii="Times New Roman" w:hAnsi="Times New Roman" w:eastAsia="宋体" w:cs="Times New Roman"/>
        </w:rPr>
        <w:t>共 9 页</w:t>
      </w:r>
    </w:p>
    <w:tbl>
      <w:tblPr>
        <w:tblStyle w:val="7"/>
        <w:tblW w:w="8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3081"/>
        <w:gridCol w:w="1695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检测项目</w:t>
            </w:r>
          </w:p>
        </w:tc>
        <w:tc>
          <w:tcPr>
            <w:tcW w:w="30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20"/>
                <w:szCs w:val="21"/>
              </w:rPr>
              <w:t>检测标准（方法）名称及编号（含年号）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仪器设备型号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及名称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方法检出限或测定范围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高锰酸盐指数</w:t>
            </w:r>
          </w:p>
        </w:tc>
        <w:tc>
          <w:tcPr>
            <w:tcW w:w="30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《生活饮用水标准检验方法有机物综合指标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（1.1）</w:t>
            </w:r>
            <w:r>
              <w:rPr>
                <w:rFonts w:ascii="Times New Roman" w:hAnsi="Times New Roman" w:eastAsia="宋体" w:cs="Times New Roman"/>
                <w:szCs w:val="21"/>
              </w:rPr>
              <w:t>酸性高锰酸钾滴定法》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pacing w:val="2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（GB/T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>5750.7-2006）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JL-012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50mL</w:t>
            </w:r>
            <w:r>
              <w:rPr>
                <w:rFonts w:ascii="Times New Roman" w:hAnsi="Times New Roman" w:eastAsia="宋体" w:cs="Times New Roman"/>
                <w:szCs w:val="21"/>
              </w:rPr>
              <w:t>滴定管</w:t>
            </w:r>
          </w:p>
        </w:tc>
        <w:tc>
          <w:tcPr>
            <w:tcW w:w="19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0.05 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氨氮</w:t>
            </w:r>
          </w:p>
        </w:tc>
        <w:tc>
          <w:tcPr>
            <w:tcW w:w="30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《生活饮用水标准检验方法无机非金属指标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（9.1）</w:t>
            </w:r>
            <w:r>
              <w:rPr>
                <w:rFonts w:ascii="Times New Roman" w:hAnsi="Times New Roman" w:eastAsia="宋体" w:cs="Times New Roman"/>
                <w:szCs w:val="21"/>
              </w:rPr>
              <w:t>纳氏试剂分光光度法》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（GB/T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>5750.5-2006）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SDJW-017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V-5800可见分光光度计</w:t>
            </w:r>
          </w:p>
        </w:tc>
        <w:tc>
          <w:tcPr>
            <w:tcW w:w="19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0.02 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硝酸盐</w:t>
            </w:r>
          </w:p>
        </w:tc>
        <w:tc>
          <w:tcPr>
            <w:tcW w:w="30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《生活饮用水标准检验方法 无机非金属指标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（5.3）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离子色谱法》（GB/T 5750.5-2006）</w:t>
            </w:r>
          </w:p>
        </w:tc>
        <w:tc>
          <w:tcPr>
            <w:tcW w:w="16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SDJW-024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PIC-10型 离子色谱仪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0.016</w:t>
            </w:r>
            <w:r>
              <w:rPr>
                <w:rFonts w:ascii="Times New Roman" w:hAnsi="Times New Roman" w:eastAsia="宋体" w:cs="Times New Roman"/>
                <w:szCs w:val="21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亚硝酸盐</w:t>
            </w:r>
          </w:p>
        </w:tc>
        <w:tc>
          <w:tcPr>
            <w:tcW w:w="30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《生活饮用水标准检验方法无机非金属指标(10.1) 重氮偶合分光光度法》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（GB/T 5750.5-2006）</w:t>
            </w:r>
          </w:p>
        </w:tc>
        <w:tc>
          <w:tcPr>
            <w:tcW w:w="16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SDJW-017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V-5800 可见分光光度计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0.001</w:t>
            </w:r>
            <w:r>
              <w:rPr>
                <w:rFonts w:ascii="Times New Roman" w:hAnsi="Times New Roman" w:eastAsia="宋体" w:cs="Times New Roman"/>
                <w:szCs w:val="21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氟化物</w:t>
            </w:r>
          </w:p>
        </w:tc>
        <w:tc>
          <w:tcPr>
            <w:tcW w:w="30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《生活饮用水标准检验方法 无机非金属指标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（3.2）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离子色谱法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》</w:t>
            </w:r>
            <w:r>
              <w:rPr>
                <w:rFonts w:ascii="Times New Roman" w:hAnsi="Times New Roman" w:eastAsia="宋体" w:cs="Times New Roman"/>
                <w:szCs w:val="21"/>
              </w:rPr>
              <w:t>（GB/T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>5750.5-2006）</w:t>
            </w:r>
          </w:p>
        </w:tc>
        <w:tc>
          <w:tcPr>
            <w:tcW w:w="16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SDJW-024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PIC-10型 离子色谱仪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0.006</w:t>
            </w:r>
            <w:r>
              <w:rPr>
                <w:rFonts w:ascii="Times New Roman" w:hAnsi="Times New Roman" w:eastAsia="宋体" w:cs="Times New Roman"/>
                <w:szCs w:val="21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氰化物</w:t>
            </w:r>
          </w:p>
        </w:tc>
        <w:tc>
          <w:tcPr>
            <w:tcW w:w="30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《生活饮用水标准检验方法无机非金属指标（4.1）异烟酸-吡唑酮分光光度法》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(GB/T 5750.5-2006)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SDJW-017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V-5800可见分光光度计</w:t>
            </w:r>
          </w:p>
        </w:tc>
        <w:tc>
          <w:tcPr>
            <w:tcW w:w="19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0.002</w:t>
            </w:r>
            <w:r>
              <w:rPr>
                <w:rFonts w:ascii="Times New Roman" w:hAnsi="Times New Roman" w:eastAsia="宋体" w:cs="Times New Roman"/>
                <w:szCs w:val="21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挥发酚</w:t>
            </w:r>
          </w:p>
        </w:tc>
        <w:tc>
          <w:tcPr>
            <w:tcW w:w="3081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《生活饮用水标准检验方法 感官性状和物理指标（9.1） 4-氨基安替吡啉三氯甲烷萃取分光光度》（GB/T 5750.4-2006）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SDJW-017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V-5800可见分光光度计</w:t>
            </w:r>
          </w:p>
        </w:tc>
        <w:tc>
          <w:tcPr>
            <w:tcW w:w="19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0.002</w:t>
            </w:r>
            <w:r>
              <w:rPr>
                <w:rFonts w:ascii="Times New Roman" w:hAnsi="Times New Roman" w:eastAsia="宋体" w:cs="Times New Roman"/>
                <w:szCs w:val="21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总大肠菌群</w:t>
            </w:r>
          </w:p>
        </w:tc>
        <w:tc>
          <w:tcPr>
            <w:tcW w:w="30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《生活饮用水标准检验方法微生物指标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（2.1）</w:t>
            </w:r>
            <w:r>
              <w:rPr>
                <w:rFonts w:ascii="Times New Roman" w:hAnsi="Times New Roman" w:eastAsia="宋体" w:cs="Times New Roman"/>
                <w:szCs w:val="21"/>
              </w:rPr>
              <w:t>多管发酵法》（GB/T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>5750.12-2006）</w:t>
            </w:r>
          </w:p>
        </w:tc>
        <w:tc>
          <w:tcPr>
            <w:tcW w:w="16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SDJW-070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DHP-420BS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电热恒温培养箱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2MPN/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100</w:t>
            </w:r>
            <w:r>
              <w:rPr>
                <w:rFonts w:ascii="Times New Roman" w:hAnsi="Times New Roman" w:eastAsia="宋体" w:cs="Times New Roman"/>
                <w:szCs w:val="21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AnsiTheme="minorEastAsia"/>
              </w:rPr>
              <w:t>石油类</w:t>
            </w:r>
          </w:p>
        </w:tc>
        <w:tc>
          <w:tcPr>
            <w:tcW w:w="308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AnsiTheme="minorEastAsia"/>
                <w:szCs w:val="21"/>
              </w:rPr>
              <w:t>《水质石油类的测定紫外分光光度法》（</w:t>
            </w:r>
            <w:r>
              <w:rPr>
                <w:rFonts w:ascii="Times New Roman" w:hAnsi="Times New Roman" w:cs="Times New Roman"/>
                <w:szCs w:val="21"/>
              </w:rPr>
              <w:t>HJ 970-2018</w:t>
            </w:r>
            <w:r>
              <w:rPr>
                <w:rFonts w:ascii="Times New Roman" w:cs="Times New Roman" w:hAnsiTheme="minorEastAsia"/>
                <w:szCs w:val="21"/>
              </w:rPr>
              <w:t>）</w:t>
            </w:r>
          </w:p>
        </w:tc>
        <w:tc>
          <w:tcPr>
            <w:tcW w:w="169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SDJW-042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UV-5500 紫外可见分光光度</w:t>
            </w:r>
            <w:r>
              <w:rPr>
                <w:rFonts w:hint="eastAsia" w:ascii="Times New Roman" w:hAnsi="Times New Roman" w:eastAsia="宋体" w:cs="Times New Roman"/>
              </w:rPr>
              <w:t>计</w:t>
            </w:r>
          </w:p>
        </w:tc>
        <w:tc>
          <w:tcPr>
            <w:tcW w:w="19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0.01mg/L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cs="Times New Roman" w:hAnsiTheme="minorEastAsia"/>
              </w:rPr>
              <w:t>汞</w:t>
            </w:r>
          </w:p>
        </w:tc>
        <w:tc>
          <w:tcPr>
            <w:tcW w:w="3081" w:type="dxa"/>
            <w:vAlign w:val="center"/>
          </w:tcPr>
          <w:p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cs="Times New Roman" w:hAnsiTheme="minorEastAsia"/>
                <w:bCs/>
                <w:szCs w:val="21"/>
              </w:rPr>
              <w:t>《水质汞、砷、硒、锑和铋的测定原子荧光法》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pacing w:val="20"/>
                <w:szCs w:val="21"/>
              </w:rPr>
            </w:pPr>
            <w:r>
              <w:rPr>
                <w:rFonts w:ascii="Times New Roman" w:cs="Times New Roman" w:hAnsiTheme="minorEastAsia"/>
                <w:bCs/>
                <w:szCs w:val="21"/>
              </w:rPr>
              <w:t>（</w:t>
            </w:r>
            <w:r>
              <w:rPr>
                <w:rFonts w:ascii="Times New Roman" w:hAnsi="Times New Roman" w:cs="Times New Roman"/>
                <w:bCs/>
                <w:szCs w:val="21"/>
              </w:rPr>
              <w:t>HJ 694-2014</w:t>
            </w:r>
            <w:r>
              <w:rPr>
                <w:rFonts w:ascii="Times New Roman" w:cs="Times New Roman" w:hAnsiTheme="minorEastAsia"/>
                <w:bCs/>
                <w:szCs w:val="21"/>
              </w:rPr>
              <w:t>）</w:t>
            </w:r>
          </w:p>
        </w:tc>
        <w:tc>
          <w:tcPr>
            <w:tcW w:w="169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SDJW-035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AFS-8230 原子荧光分光光度计</w:t>
            </w:r>
          </w:p>
        </w:tc>
        <w:tc>
          <w:tcPr>
            <w:tcW w:w="197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0.04µg/L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AnsiTheme="minorEastAsia"/>
              </w:rPr>
              <w:t>砷</w:t>
            </w:r>
          </w:p>
        </w:tc>
        <w:tc>
          <w:tcPr>
            <w:tcW w:w="3081" w:type="dxa"/>
            <w:vAlign w:val="center"/>
          </w:tcPr>
          <w:p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cs="Times New Roman" w:hAnsiTheme="minorEastAsia"/>
                <w:bCs/>
                <w:szCs w:val="21"/>
              </w:rPr>
              <w:t>《水质汞、砷、硒、锑和铋的测定原子荧光法》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AnsiTheme="minorEastAsia"/>
                <w:bCs/>
                <w:szCs w:val="21"/>
              </w:rPr>
              <w:t>（</w:t>
            </w:r>
            <w:r>
              <w:rPr>
                <w:rFonts w:ascii="Times New Roman" w:hAnsi="Times New Roman" w:cs="Times New Roman"/>
                <w:bCs/>
                <w:szCs w:val="21"/>
              </w:rPr>
              <w:t>HJ 694-2014</w:t>
            </w:r>
            <w:r>
              <w:rPr>
                <w:rFonts w:ascii="Times New Roman" w:cs="Times New Roman" w:hAnsiTheme="minorEastAsia"/>
                <w:bCs/>
                <w:szCs w:val="21"/>
              </w:rPr>
              <w:t>）</w:t>
            </w:r>
          </w:p>
        </w:tc>
        <w:tc>
          <w:tcPr>
            <w:tcW w:w="169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SDJW-035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AFS-8230 原子荧光分光光度计</w:t>
            </w:r>
          </w:p>
        </w:tc>
        <w:tc>
          <w:tcPr>
            <w:tcW w:w="197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0.3µg/L</w:t>
            </w:r>
          </w:p>
        </w:tc>
      </w:tr>
    </w:tbl>
    <w:p>
      <w:pPr>
        <w:spacing w:line="520" w:lineRule="exact"/>
        <w:rPr>
          <w:rFonts w:ascii="宋体" w:hAnsi="宋体" w:eastAsia="宋体" w:cs="宋体"/>
          <w:b/>
          <w:bCs/>
          <w:sz w:val="44"/>
        </w:rPr>
      </w:pPr>
    </w:p>
    <w:p>
      <w:pPr>
        <w:spacing w:line="520" w:lineRule="exact"/>
        <w:jc w:val="center"/>
        <w:rPr>
          <w:rFonts w:ascii="宋体" w:hAnsi="宋体" w:eastAsia="宋体" w:cs="宋体"/>
          <w:b/>
          <w:bCs/>
          <w:sz w:val="44"/>
        </w:rPr>
      </w:pPr>
      <w:r>
        <w:rPr>
          <w:rFonts w:hint="eastAsia" w:ascii="宋体" w:hAnsi="宋体" w:eastAsia="宋体" w:cs="宋体"/>
          <w:b/>
          <w:bCs/>
          <w:sz w:val="44"/>
        </w:rPr>
        <w:t>检 测 报 告</w:t>
      </w:r>
    </w:p>
    <w:p>
      <w:pPr>
        <w:rPr>
          <w:rFonts w:eastAsia="宋体"/>
        </w:rPr>
      </w:pPr>
      <w:r>
        <w:rPr>
          <w:rFonts w:ascii="Times New Roman" w:hAnsi="Times New Roman" w:eastAsia="宋体" w:cs="Times New Roman"/>
          <w:sz w:val="24"/>
        </w:rPr>
        <w:t>NO</w:t>
      </w:r>
      <w:r>
        <w:rPr>
          <w:rFonts w:ascii="Times New Roman" w:hAnsi="Times New Roman" w:eastAsia="宋体" w:cs="Times New Roman"/>
        </w:rPr>
        <w:t>： SDJW-</w:t>
      </w:r>
      <w:r>
        <w:rPr>
          <w:rFonts w:hint="eastAsia" w:ascii="Times New Roman" w:hAnsi="Times New Roman" w:eastAsia="宋体" w:cs="Times New Roman"/>
        </w:rPr>
        <w:t xml:space="preserve">H20201214                                     </w:t>
      </w:r>
      <w:r>
        <w:rPr>
          <w:rFonts w:ascii="Times New Roman" w:hAnsi="Times New Roman" w:eastAsia="宋体" w:cs="Times New Roman"/>
        </w:rPr>
        <w:t xml:space="preserve">第 </w:t>
      </w:r>
      <w:r>
        <w:rPr>
          <w:rFonts w:hint="eastAsia" w:ascii="Times New Roman" w:hAnsi="Times New Roman" w:eastAsia="宋体" w:cs="Times New Roman"/>
        </w:rPr>
        <w:t>4</w:t>
      </w:r>
      <w:r>
        <w:rPr>
          <w:rFonts w:ascii="Times New Roman" w:hAnsi="Times New Roman" w:eastAsia="宋体" w:cs="Times New Roman"/>
        </w:rPr>
        <w:t xml:space="preserve">页   </w:t>
      </w:r>
      <w:r>
        <w:rPr>
          <w:rFonts w:hint="eastAsia" w:ascii="Times New Roman" w:hAnsi="Times New Roman" w:eastAsia="宋体" w:cs="Times New Roman"/>
        </w:rPr>
        <w:t>共 9 页</w:t>
      </w:r>
    </w:p>
    <w:tbl>
      <w:tblPr>
        <w:tblStyle w:val="7"/>
        <w:tblW w:w="8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3074"/>
        <w:gridCol w:w="1691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检测项目</w:t>
            </w:r>
          </w:p>
        </w:tc>
        <w:tc>
          <w:tcPr>
            <w:tcW w:w="30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20"/>
                <w:szCs w:val="21"/>
              </w:rPr>
              <w:t>检测标准（方法）名称及编号（含年号）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仪器设备型号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及名称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方法检出限或测定范围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苯</w:t>
            </w:r>
          </w:p>
        </w:tc>
        <w:tc>
          <w:tcPr>
            <w:tcW w:w="307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pacing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20"/>
                <w:szCs w:val="21"/>
              </w:rPr>
              <w:t>《水质 挥发性有机物的测定吹扫铺集/气相色谱-质谱法》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20"/>
                <w:szCs w:val="21"/>
              </w:rPr>
              <w:t>（HJ 639-2012）</w:t>
            </w:r>
          </w:p>
        </w:tc>
        <w:tc>
          <w:tcPr>
            <w:tcW w:w="1691" w:type="dxa"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SDJW-132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GCMS-QP2010SE气相色谱质谱仪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1.4</w:t>
            </w:r>
            <w:r>
              <w:rPr>
                <w:rFonts w:ascii="Times New Roman" w:hAnsi="Times New Roman" w:eastAsia="宋体" w:cs="Times New Roman"/>
                <w:szCs w:val="21"/>
              </w:rPr>
              <w:t>μ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83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甲苯</w:t>
            </w:r>
          </w:p>
        </w:tc>
        <w:tc>
          <w:tcPr>
            <w:tcW w:w="307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pacing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20"/>
                <w:szCs w:val="21"/>
              </w:rPr>
              <w:t>《水质 挥发性有机物的测定吹扫铺集/气相色谱-质谱法》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20"/>
                <w:szCs w:val="21"/>
              </w:rPr>
              <w:t>（HJ 639-2012）</w:t>
            </w:r>
          </w:p>
        </w:tc>
        <w:tc>
          <w:tcPr>
            <w:tcW w:w="1691" w:type="dxa"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SDJW-132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GCMS-QP2010SE气相色谱质谱仪</w:t>
            </w:r>
          </w:p>
        </w:tc>
        <w:tc>
          <w:tcPr>
            <w:tcW w:w="197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1.4</w:t>
            </w:r>
            <w:r>
              <w:rPr>
                <w:rFonts w:ascii="Times New Roman" w:hAnsi="Times New Roman" w:eastAsia="宋体" w:cs="Times New Roman"/>
                <w:szCs w:val="21"/>
              </w:rPr>
              <w:t>μ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乙苯</w:t>
            </w:r>
          </w:p>
        </w:tc>
        <w:tc>
          <w:tcPr>
            <w:tcW w:w="30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20"/>
                <w:szCs w:val="21"/>
              </w:rPr>
              <w:t>《水质 挥发性有机物的测定吹扫铺集/气相色谱-质谱法》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20"/>
                <w:szCs w:val="21"/>
              </w:rPr>
              <w:t>（HJ 639-2012）</w:t>
            </w:r>
          </w:p>
        </w:tc>
        <w:tc>
          <w:tcPr>
            <w:tcW w:w="1691" w:type="dxa"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SDJW-132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GCMS-QP2010SE气相色谱质谱仪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0.8</w:t>
            </w:r>
            <w:r>
              <w:rPr>
                <w:rFonts w:ascii="Times New Roman" w:hAnsi="Times New Roman" w:eastAsia="宋体" w:cs="Times New Roman"/>
                <w:szCs w:val="21"/>
              </w:rPr>
              <w:t>μ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间/对二甲苯</w:t>
            </w:r>
          </w:p>
        </w:tc>
        <w:tc>
          <w:tcPr>
            <w:tcW w:w="30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20"/>
                <w:szCs w:val="21"/>
              </w:rPr>
              <w:t>《水质 挥发性有机物的测定吹扫铺集/气相色谱-质谱法》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20"/>
                <w:szCs w:val="21"/>
              </w:rPr>
              <w:t>（HJ 639-2012）</w:t>
            </w:r>
          </w:p>
        </w:tc>
        <w:tc>
          <w:tcPr>
            <w:tcW w:w="1691" w:type="dxa"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SDJW-132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GCMS-QP2010SE气相色谱质谱仪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2.2</w:t>
            </w:r>
            <w:r>
              <w:rPr>
                <w:rFonts w:ascii="Times New Roman" w:hAnsi="Times New Roman" w:eastAsia="宋体" w:cs="Times New Roman"/>
                <w:szCs w:val="21"/>
              </w:rPr>
              <w:t>μ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邻二甲苯</w:t>
            </w:r>
          </w:p>
        </w:tc>
        <w:tc>
          <w:tcPr>
            <w:tcW w:w="30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20"/>
                <w:szCs w:val="21"/>
              </w:rPr>
              <w:t>《水质 挥发性有机物的测定吹扫铺集/气相色谱-质谱法》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20"/>
                <w:szCs w:val="21"/>
              </w:rPr>
              <w:t>（HJ 639-2012）</w:t>
            </w:r>
          </w:p>
        </w:tc>
        <w:tc>
          <w:tcPr>
            <w:tcW w:w="1691" w:type="dxa"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SDJW-132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GCMS-QP2010SE气相色谱质谱仪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1.4</w:t>
            </w:r>
            <w:r>
              <w:rPr>
                <w:rFonts w:ascii="Times New Roman" w:hAnsi="Times New Roman" w:eastAsia="宋体" w:cs="Times New Roman"/>
                <w:szCs w:val="21"/>
              </w:rPr>
              <w:t>μ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苯乙烯</w:t>
            </w:r>
          </w:p>
        </w:tc>
        <w:tc>
          <w:tcPr>
            <w:tcW w:w="30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20"/>
                <w:szCs w:val="21"/>
              </w:rPr>
              <w:t>《水质 挥发性有机物的测定吹扫铺集/气相色谱-质谱法》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20"/>
                <w:szCs w:val="21"/>
              </w:rPr>
              <w:t>（HJ 639-2012）</w:t>
            </w:r>
          </w:p>
        </w:tc>
        <w:tc>
          <w:tcPr>
            <w:tcW w:w="1691" w:type="dxa"/>
            <w:vAlign w:val="center"/>
          </w:tcPr>
          <w:p>
            <w:pPr>
              <w:spacing w:line="33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SDJW-132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GCMS-QP2010SE气相色谱质谱仪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0.6</w:t>
            </w:r>
            <w:r>
              <w:rPr>
                <w:rFonts w:ascii="Times New Roman" w:hAnsi="Times New Roman" w:eastAsia="宋体" w:cs="Times New Roman"/>
                <w:szCs w:val="21"/>
              </w:rPr>
              <w:t>μ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pH值</w:t>
            </w:r>
          </w:p>
        </w:tc>
        <w:tc>
          <w:tcPr>
            <w:tcW w:w="30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2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《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土壤 pH 值的测定 电位法</w:t>
            </w:r>
            <w:r>
              <w:rPr>
                <w:rFonts w:ascii="Times New Roman" w:hAnsi="Times New Roman" w:eastAsia="宋体" w:cs="Times New Roman"/>
                <w:szCs w:val="21"/>
              </w:rPr>
              <w:t>》（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HJ 962-2018</w:t>
            </w:r>
            <w:r>
              <w:rPr>
                <w:rFonts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16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SDJW-058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PHBJ-260便携式PH计</w:t>
            </w:r>
          </w:p>
        </w:tc>
        <w:tc>
          <w:tcPr>
            <w:tcW w:w="19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0.00-14.00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阳离子交换量</w:t>
            </w:r>
          </w:p>
        </w:tc>
        <w:tc>
          <w:tcPr>
            <w:tcW w:w="30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《土壤 阳离子交换量的测定 三氯化六氨合钴浸提-分光光度法》（</w:t>
            </w:r>
            <w:r>
              <w:rPr>
                <w:rFonts w:ascii="Times New Roman" w:hAnsi="Times New Roman" w:eastAsia="宋体" w:cs="Times New Roman"/>
                <w:szCs w:val="21"/>
              </w:rPr>
              <w:t>HJ 889-2017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16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SDJW-017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V-5800 可见分光光度计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0.8cmol</w:t>
            </w:r>
            <w:r>
              <w:rPr>
                <w:rFonts w:hint="eastAsia" w:ascii="Times New Roman" w:hAnsi="Times New Roman" w:eastAsia="宋体" w:cs="Times New Roman"/>
                <w:szCs w:val="21"/>
                <w:vertAlign w:val="superscript"/>
              </w:rPr>
              <w:t>+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氧化还原电位</w:t>
            </w:r>
          </w:p>
        </w:tc>
        <w:tc>
          <w:tcPr>
            <w:tcW w:w="30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《土壤 氧化还原电位的测定 电位法》（</w:t>
            </w:r>
            <w:r>
              <w:rPr>
                <w:rFonts w:ascii="Times New Roman" w:hAnsi="Times New Roman" w:eastAsia="宋体" w:cs="Times New Roman"/>
                <w:szCs w:val="21"/>
              </w:rPr>
              <w:t>HJ 746-2015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16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SDJW-058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PHBJ-260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便携式PH计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——</w:t>
            </w:r>
          </w:p>
        </w:tc>
      </w:tr>
    </w:tbl>
    <w:p>
      <w:pPr>
        <w:spacing w:line="400" w:lineRule="exact"/>
        <w:ind w:firstLine="240" w:firstLineChars="100"/>
        <w:jc w:val="left"/>
        <w:rPr>
          <w:rFonts w:ascii="宋体" w:hAnsi="宋体" w:eastAsia="宋体" w:cs="宋体"/>
          <w:sz w:val="24"/>
        </w:rPr>
        <w:sectPr>
          <w:headerReference r:id="rId5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520" w:lineRule="exact"/>
        <w:jc w:val="center"/>
        <w:rPr>
          <w:rFonts w:ascii="Times New Roman" w:hAnsi="Times New Roman" w:eastAsia="宋体" w:cs="Times New Roman"/>
          <w:b/>
          <w:bCs/>
          <w:sz w:val="44"/>
        </w:rPr>
      </w:pPr>
      <w:r>
        <w:rPr>
          <w:rFonts w:ascii="Times New Roman" w:hAnsi="Times New Roman" w:eastAsia="宋体" w:cs="Times New Roman"/>
          <w:b/>
          <w:bCs/>
          <w:sz w:val="44"/>
        </w:rPr>
        <w:t>检 测 报 告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4"/>
        </w:rPr>
        <w:t>NO</w:t>
      </w:r>
      <w:r>
        <w:rPr>
          <w:rFonts w:ascii="Times New Roman" w:hAnsi="Times New Roman" w:eastAsia="宋体" w:cs="Times New Roman"/>
        </w:rPr>
        <w:t>： SDJW-</w:t>
      </w:r>
      <w:r>
        <w:rPr>
          <w:rFonts w:hint="eastAsia" w:ascii="Times New Roman" w:hAnsi="Times New Roman" w:eastAsia="宋体" w:cs="Times New Roman"/>
        </w:rPr>
        <w:t xml:space="preserve">H20201214                                     </w:t>
      </w:r>
      <w:r>
        <w:rPr>
          <w:rFonts w:ascii="Times New Roman" w:hAnsi="Times New Roman" w:eastAsia="宋体" w:cs="Times New Roman"/>
        </w:rPr>
        <w:t xml:space="preserve">第 </w:t>
      </w:r>
      <w:r>
        <w:rPr>
          <w:rFonts w:hint="eastAsia" w:ascii="Times New Roman" w:hAnsi="Times New Roman" w:eastAsia="宋体" w:cs="Times New Roman"/>
        </w:rPr>
        <w:t>5</w:t>
      </w:r>
      <w:r>
        <w:rPr>
          <w:rFonts w:ascii="Times New Roman" w:hAnsi="Times New Roman" w:eastAsia="宋体" w:cs="Times New Roman"/>
        </w:rPr>
        <w:t xml:space="preserve">页   </w:t>
      </w:r>
      <w:r>
        <w:rPr>
          <w:rFonts w:hint="eastAsia" w:ascii="Times New Roman" w:hAnsi="Times New Roman" w:eastAsia="宋体" w:cs="Times New Roman"/>
        </w:rPr>
        <w:t>共 9 页</w:t>
      </w:r>
    </w:p>
    <w:tbl>
      <w:tblPr>
        <w:tblStyle w:val="7"/>
        <w:tblW w:w="8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3001"/>
        <w:gridCol w:w="1944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检测项目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20"/>
                <w:szCs w:val="21"/>
              </w:rPr>
              <w:t>检测标准（方法）名称及编号（含年号）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仪器设备型号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及名称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方法检出限或测定范围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饱和导水率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《森林土壤渗滤率的测定》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szCs w:val="21"/>
              </w:rPr>
              <w:t>LY/T 1218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-1999）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--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土壤容重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《土壤检测 第4部分：土壤容量的测定》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szCs w:val="21"/>
              </w:rPr>
              <w:t>NY/T 1121.4-2006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SDJW-019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FA2004B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电子分析天平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0.01g/cm</w:t>
            </w:r>
            <w:r>
              <w:rPr>
                <w:rFonts w:ascii="Times New Roman" w:hAnsi="Times New Roman" w:eastAsia="宋体" w:cs="Times New Roman"/>
                <w:szCs w:val="21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孔隙度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《森林土壤水分-物理性质的测定》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szCs w:val="21"/>
              </w:rPr>
              <w:t>LY/T 1215-1999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SDJW-019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FA2004B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电子分析天平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以下空白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20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001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检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验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结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671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本报告仅对样品负责，不做结论。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firstLine="4410" w:firstLineChars="2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（检验检测专用章）</w:t>
            </w:r>
          </w:p>
          <w:p>
            <w:pPr>
              <w:ind w:left="2028"/>
              <w:jc w:val="right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签发日期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备 注</w:t>
            </w:r>
          </w:p>
        </w:tc>
        <w:tc>
          <w:tcPr>
            <w:tcW w:w="667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——</w:t>
            </w:r>
          </w:p>
        </w:tc>
      </w:tr>
    </w:tbl>
    <w:p>
      <w:pPr>
        <w:spacing w:line="400" w:lineRule="exact"/>
        <w:ind w:firstLine="240" w:firstLineChars="100"/>
        <w:jc w:val="left"/>
        <w:rPr>
          <w:rFonts w:ascii="Times New Roman" w:hAnsi="Times New Roman" w:eastAsia="宋体" w:cs="Times New Roman"/>
          <w:b/>
          <w:bCs/>
          <w:sz w:val="44"/>
        </w:rPr>
      </w:pPr>
      <w:r>
        <w:rPr>
          <w:rFonts w:hint="eastAsia" w:ascii="宋体" w:hAnsi="宋体" w:eastAsia="宋体" w:cs="宋体"/>
          <w:sz w:val="24"/>
        </w:rPr>
        <w:t>编制：                    审核：                 批准：</w:t>
      </w:r>
    </w:p>
    <w:p>
      <w:pPr>
        <w:spacing w:line="520" w:lineRule="exact"/>
        <w:jc w:val="center"/>
        <w:rPr>
          <w:rFonts w:ascii="Times New Roman" w:hAnsi="Times New Roman" w:eastAsia="宋体" w:cs="Times New Roman"/>
          <w:b/>
          <w:bCs/>
          <w:sz w:val="44"/>
        </w:rPr>
      </w:pPr>
      <w:r>
        <w:rPr>
          <w:rFonts w:ascii="Times New Roman" w:hAnsi="Times New Roman" w:eastAsia="宋体" w:cs="Times New Roman"/>
          <w:b/>
          <w:bCs/>
          <w:sz w:val="44"/>
        </w:rPr>
        <w:br w:type="page"/>
      </w:r>
      <w:r>
        <w:rPr>
          <w:rFonts w:ascii="Times New Roman" w:hAnsi="Times New Roman" w:eastAsia="宋体" w:cs="Times New Roman"/>
          <w:b/>
          <w:bCs/>
          <w:sz w:val="44"/>
        </w:rPr>
        <w:t>检 测 报 告</w:t>
      </w:r>
    </w:p>
    <w:p>
      <w:pPr>
        <w:spacing w:line="520" w:lineRule="exact"/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4"/>
        </w:rPr>
        <w:t>NO</w:t>
      </w:r>
      <w:r>
        <w:rPr>
          <w:rFonts w:ascii="Times New Roman" w:hAnsi="Times New Roman" w:eastAsia="宋体" w:cs="Times New Roman"/>
        </w:rPr>
        <w:t>： SDJW-</w:t>
      </w:r>
      <w:r>
        <w:rPr>
          <w:rFonts w:hint="eastAsia" w:ascii="Times New Roman" w:hAnsi="Times New Roman" w:eastAsia="宋体" w:cs="Times New Roman"/>
        </w:rPr>
        <w:t xml:space="preserve">H20201214                                     </w:t>
      </w:r>
      <w:r>
        <w:rPr>
          <w:rFonts w:ascii="Times New Roman" w:hAnsi="Times New Roman" w:eastAsia="宋体" w:cs="Times New Roman"/>
        </w:rPr>
        <w:t xml:space="preserve">第 </w:t>
      </w:r>
      <w:r>
        <w:rPr>
          <w:rFonts w:hint="eastAsia" w:ascii="Times New Roman" w:hAnsi="Times New Roman" w:eastAsia="宋体" w:cs="Times New Roman"/>
        </w:rPr>
        <w:t>6</w:t>
      </w:r>
      <w:r>
        <w:rPr>
          <w:rFonts w:ascii="Times New Roman" w:hAnsi="Times New Roman" w:eastAsia="宋体" w:cs="Times New Roman"/>
        </w:rPr>
        <w:t xml:space="preserve"> 页   共 9 页</w:t>
      </w:r>
    </w:p>
    <w:p>
      <w:pPr>
        <w:spacing w:line="520" w:lineRule="exact"/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地下水</w:t>
      </w:r>
      <w:r>
        <w:rPr>
          <w:rFonts w:ascii="Times New Roman" w:hAnsi="Times New Roman" w:eastAsia="宋体" w:cs="Times New Roman"/>
          <w:sz w:val="32"/>
          <w:szCs w:val="32"/>
        </w:rPr>
        <w:t>检测结果</w:t>
      </w:r>
    </w:p>
    <w:tbl>
      <w:tblPr>
        <w:tblStyle w:val="7"/>
        <w:tblW w:w="8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9"/>
        <w:gridCol w:w="2437"/>
        <w:gridCol w:w="1581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23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采样日期</w:t>
            </w:r>
          </w:p>
        </w:tc>
        <w:tc>
          <w:tcPr>
            <w:tcW w:w="2437" w:type="dxa"/>
            <w:vAlign w:val="center"/>
          </w:tcPr>
          <w:p>
            <w:pPr>
              <w:widowControl/>
              <w:spacing w:line="360" w:lineRule="auto"/>
              <w:ind w:firstLine="105" w:firstLineChars="5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2020.06.08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样品编号</w:t>
            </w:r>
          </w:p>
        </w:tc>
        <w:tc>
          <w:tcPr>
            <w:tcW w:w="18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H20060805001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232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检测点位</w:t>
            </w:r>
          </w:p>
        </w:tc>
        <w:tc>
          <w:tcPr>
            <w:tcW w:w="5869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厂区检测井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23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检</w:t>
            </w:r>
            <w:r>
              <w:rPr>
                <w:rFonts w:ascii="Times New Roman" w:hAnsi="Times New Roman" w:eastAsia="宋体" w:cs="Times New Roman"/>
                <w:szCs w:val="21"/>
              </w:rPr>
              <w:t>测项目</w:t>
            </w:r>
          </w:p>
        </w:tc>
        <w:tc>
          <w:tcPr>
            <w:tcW w:w="5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检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23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钾（mg/L）</w:t>
            </w:r>
          </w:p>
        </w:tc>
        <w:tc>
          <w:tcPr>
            <w:tcW w:w="5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23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钠（mg/L）</w:t>
            </w:r>
          </w:p>
        </w:tc>
        <w:tc>
          <w:tcPr>
            <w:tcW w:w="5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23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钙（mg/L）</w:t>
            </w:r>
          </w:p>
        </w:tc>
        <w:tc>
          <w:tcPr>
            <w:tcW w:w="5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32.9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23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镁（mg/L）</w:t>
            </w:r>
          </w:p>
        </w:tc>
        <w:tc>
          <w:tcPr>
            <w:tcW w:w="5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23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碳酸根（mg/L）</w:t>
            </w:r>
          </w:p>
        </w:tc>
        <w:tc>
          <w:tcPr>
            <w:tcW w:w="5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23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碳酸氢根（mg/L）</w:t>
            </w:r>
          </w:p>
        </w:tc>
        <w:tc>
          <w:tcPr>
            <w:tcW w:w="5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23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氯化物（mg/L）</w:t>
            </w:r>
          </w:p>
        </w:tc>
        <w:tc>
          <w:tcPr>
            <w:tcW w:w="5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38.3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23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硫酸盐（mg/L）</w:t>
            </w:r>
          </w:p>
        </w:tc>
        <w:tc>
          <w:tcPr>
            <w:tcW w:w="5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66.6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23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pH（无量纲）</w:t>
            </w:r>
          </w:p>
        </w:tc>
        <w:tc>
          <w:tcPr>
            <w:tcW w:w="5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7.48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23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总硬度（mg/L）</w:t>
            </w:r>
          </w:p>
        </w:tc>
        <w:tc>
          <w:tcPr>
            <w:tcW w:w="5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23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溶解性总固体（mg/L）</w:t>
            </w:r>
          </w:p>
        </w:tc>
        <w:tc>
          <w:tcPr>
            <w:tcW w:w="5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23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铁（mg/L）</w:t>
            </w:r>
          </w:p>
        </w:tc>
        <w:tc>
          <w:tcPr>
            <w:tcW w:w="5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＜0.03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23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锰（mg/L）</w:t>
            </w:r>
          </w:p>
        </w:tc>
        <w:tc>
          <w:tcPr>
            <w:tcW w:w="5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＜0.01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23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汞（</w:t>
            </w:r>
            <w:r>
              <w:rPr>
                <w:rFonts w:ascii="Times New Roman" w:hAnsi="Times New Roman" w:eastAsia="宋体" w:cs="Times New Roman"/>
                <w:szCs w:val="21"/>
              </w:rPr>
              <w:t>μ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g/L）</w:t>
            </w:r>
          </w:p>
        </w:tc>
        <w:tc>
          <w:tcPr>
            <w:tcW w:w="5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23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砷（</w:t>
            </w:r>
            <w:r>
              <w:rPr>
                <w:rFonts w:ascii="Times New Roman" w:hAnsi="Times New Roman" w:eastAsia="宋体" w:cs="Times New Roman"/>
                <w:szCs w:val="21"/>
              </w:rPr>
              <w:t>μ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g/L）</w:t>
            </w:r>
          </w:p>
        </w:tc>
        <w:tc>
          <w:tcPr>
            <w:tcW w:w="5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＜1.0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23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镉（</w:t>
            </w:r>
            <w:r>
              <w:rPr>
                <w:rFonts w:ascii="Times New Roman" w:hAnsi="Times New Roman" w:eastAsia="宋体" w:cs="Times New Roman"/>
                <w:szCs w:val="21"/>
              </w:rPr>
              <w:t>μ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g/L）</w:t>
            </w:r>
          </w:p>
        </w:tc>
        <w:tc>
          <w:tcPr>
            <w:tcW w:w="5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＜0.5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23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六价铬（mg/L）</w:t>
            </w:r>
          </w:p>
        </w:tc>
        <w:tc>
          <w:tcPr>
            <w:tcW w:w="5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＜0.004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23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铅（</w:t>
            </w:r>
            <w:r>
              <w:rPr>
                <w:rFonts w:ascii="Times New Roman" w:hAnsi="Times New Roman" w:eastAsia="宋体" w:cs="Times New Roman"/>
                <w:szCs w:val="21"/>
              </w:rPr>
              <w:t>μ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g/L）</w:t>
            </w:r>
          </w:p>
        </w:tc>
        <w:tc>
          <w:tcPr>
            <w:tcW w:w="5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＜2.5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23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高锰酸盐指数（mg/L）</w:t>
            </w:r>
          </w:p>
        </w:tc>
        <w:tc>
          <w:tcPr>
            <w:tcW w:w="5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23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氨氮（mg/L）</w:t>
            </w:r>
          </w:p>
        </w:tc>
        <w:tc>
          <w:tcPr>
            <w:tcW w:w="5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0.039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23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硝酸盐（mg/L）</w:t>
            </w:r>
          </w:p>
        </w:tc>
        <w:tc>
          <w:tcPr>
            <w:tcW w:w="5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0.833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23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氟化物（mg/L）</w:t>
            </w:r>
          </w:p>
        </w:tc>
        <w:tc>
          <w:tcPr>
            <w:tcW w:w="5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0.667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23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氰化物（mg/L）</w:t>
            </w:r>
          </w:p>
        </w:tc>
        <w:tc>
          <w:tcPr>
            <w:tcW w:w="5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＜0.002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23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挥发酚（mg/L）</w:t>
            </w:r>
          </w:p>
        </w:tc>
        <w:tc>
          <w:tcPr>
            <w:tcW w:w="5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＜0.002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23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总大肠菌群（</w:t>
            </w:r>
            <w:r>
              <w:rPr>
                <w:rFonts w:ascii="Times New Roman" w:hAnsi="Times New Roman" w:eastAsia="宋体" w:cs="Times New Roman"/>
                <w:szCs w:val="21"/>
              </w:rPr>
              <w:t>MPN/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100</w:t>
            </w:r>
            <w:r>
              <w:rPr>
                <w:rFonts w:ascii="Times New Roman" w:hAnsi="Times New Roman" w:eastAsia="宋体" w:cs="Times New Roman"/>
                <w:szCs w:val="21"/>
              </w:rPr>
              <w:t>mL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5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＜2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23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亚硝酸盐（mg/L）</w:t>
            </w:r>
          </w:p>
        </w:tc>
        <w:tc>
          <w:tcPr>
            <w:tcW w:w="5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0.003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23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石油类（mg/L）</w:t>
            </w:r>
          </w:p>
        </w:tc>
        <w:tc>
          <w:tcPr>
            <w:tcW w:w="5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23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备注</w:t>
            </w:r>
          </w:p>
        </w:tc>
        <w:tc>
          <w:tcPr>
            <w:tcW w:w="58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“ND”表示未检出</w:t>
            </w:r>
          </w:p>
        </w:tc>
      </w:tr>
    </w:tbl>
    <w:p>
      <w:pPr>
        <w:jc w:val="center"/>
        <w:rPr>
          <w:rFonts w:ascii="Times New Roman" w:hAnsi="Times New Roman" w:eastAsia="宋体" w:cs="Times New Roman"/>
          <w:b/>
          <w:bCs/>
          <w:sz w:val="44"/>
        </w:rPr>
      </w:pPr>
      <w:r>
        <w:rPr>
          <w:rFonts w:ascii="Times New Roman" w:hAnsi="Times New Roman" w:eastAsia="宋体" w:cs="Times New Roman"/>
          <w:b/>
          <w:bCs/>
          <w:sz w:val="44"/>
        </w:rPr>
        <w:t>检 测 报 告</w:t>
      </w:r>
    </w:p>
    <w:p>
      <w:pPr>
        <w:spacing w:line="520" w:lineRule="exact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4"/>
        </w:rPr>
        <w:t>NO</w:t>
      </w:r>
      <w:r>
        <w:rPr>
          <w:rFonts w:ascii="Times New Roman" w:hAnsi="Times New Roman" w:eastAsia="宋体" w:cs="Times New Roman"/>
        </w:rPr>
        <w:t>： SDJW-</w:t>
      </w:r>
      <w:r>
        <w:rPr>
          <w:rFonts w:hint="eastAsia" w:ascii="Times New Roman" w:hAnsi="Times New Roman" w:eastAsia="宋体" w:cs="Times New Roman"/>
        </w:rPr>
        <w:t>H20201214</w:t>
      </w:r>
      <w:r>
        <w:rPr>
          <w:rFonts w:ascii="Times New Roman" w:hAnsi="Times New Roman" w:eastAsia="宋体" w:cs="Times New Roman"/>
        </w:rPr>
        <w:t xml:space="preserve">                                   第 </w:t>
      </w:r>
      <w:r>
        <w:rPr>
          <w:rFonts w:hint="eastAsia" w:ascii="Times New Roman" w:hAnsi="Times New Roman" w:eastAsia="宋体" w:cs="Times New Roman"/>
        </w:rPr>
        <w:t>7</w:t>
      </w:r>
      <w:r>
        <w:rPr>
          <w:rFonts w:ascii="Times New Roman" w:hAnsi="Times New Roman" w:eastAsia="宋体" w:cs="Times New Roman"/>
        </w:rPr>
        <w:t xml:space="preserve"> 页   </w:t>
      </w:r>
      <w:r>
        <w:rPr>
          <w:rFonts w:hint="eastAsia" w:ascii="Times New Roman" w:hAnsi="Times New Roman" w:eastAsia="宋体" w:cs="Times New Roman"/>
        </w:rPr>
        <w:t>共 9 页</w:t>
      </w:r>
    </w:p>
    <w:p>
      <w:pPr>
        <w:spacing w:line="520" w:lineRule="exact"/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土壤</w:t>
      </w:r>
      <w:r>
        <w:rPr>
          <w:rFonts w:ascii="Times New Roman" w:hAnsi="Times New Roman" w:eastAsia="宋体" w:cs="Times New Roman"/>
          <w:sz w:val="32"/>
          <w:szCs w:val="32"/>
        </w:rPr>
        <w:t>检测结果</w:t>
      </w:r>
    </w:p>
    <w:tbl>
      <w:tblPr>
        <w:tblStyle w:val="7"/>
        <w:tblW w:w="8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1800"/>
        <w:gridCol w:w="198"/>
        <w:gridCol w:w="1142"/>
        <w:gridCol w:w="572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5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采样日期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widowControl/>
              <w:spacing w:line="360" w:lineRule="auto"/>
              <w:ind w:firstLine="105" w:firstLineChars="5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2020.06.08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样品编号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widowControl/>
              <w:spacing w:line="360" w:lineRule="auto"/>
              <w:ind w:firstLine="105" w:firstLineChars="5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H20060805002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5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检</w:t>
            </w:r>
            <w:r>
              <w:rPr>
                <w:rFonts w:ascii="Times New Roman" w:hAnsi="Times New Roman" w:eastAsia="宋体" w:cs="Times New Roman"/>
                <w:szCs w:val="21"/>
              </w:rPr>
              <w:t>测项目</w:t>
            </w:r>
          </w:p>
        </w:tc>
        <w:tc>
          <w:tcPr>
            <w:tcW w:w="569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检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技改装置区2#（0-0.5）m</w:t>
            </w:r>
          </w:p>
        </w:tc>
        <w:tc>
          <w:tcPr>
            <w:tcW w:w="191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技改装置区2#（0.5-1.5）m</w:t>
            </w:r>
          </w:p>
        </w:tc>
        <w:tc>
          <w:tcPr>
            <w:tcW w:w="198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技改装置区2#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（1.5-3.0）m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pH（无量纲）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8.22</w:t>
            </w:r>
          </w:p>
        </w:tc>
        <w:tc>
          <w:tcPr>
            <w:tcW w:w="191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8.13</w:t>
            </w:r>
          </w:p>
        </w:tc>
        <w:tc>
          <w:tcPr>
            <w:tcW w:w="198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50" w:type="dxa"/>
            <w:vAlign w:val="center"/>
          </w:tcPr>
          <w:p>
            <w:pPr>
              <w:pStyle w:val="21"/>
              <w:adjustRightInd w:val="0"/>
              <w:snapToGrid w:val="0"/>
              <w:rPr>
                <w:rFonts w:hint="default" w:ascii="Times New Roman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cs="Times New Roman"/>
                <w:snapToGrid w:val="0"/>
                <w:color w:val="auto"/>
                <w:sz w:val="21"/>
                <w:szCs w:val="21"/>
              </w:rPr>
              <w:t>阳离子交换</w:t>
            </w:r>
            <w:r>
              <w:rPr>
                <w:rFonts w:ascii="Times New Roman" w:cs="Times New Roman"/>
                <w:snapToGrid w:val="0"/>
                <w:color w:val="auto"/>
                <w:sz w:val="21"/>
                <w:szCs w:val="21"/>
              </w:rPr>
              <w:t>量（cmol</w:t>
            </w:r>
            <w:r>
              <w:rPr>
                <w:rFonts w:ascii="Times New Roman" w:cs="Times New Roman"/>
                <w:snapToGrid w:val="0"/>
                <w:color w:val="auto"/>
                <w:sz w:val="21"/>
                <w:szCs w:val="21"/>
                <w:vertAlign w:val="superscript"/>
              </w:rPr>
              <w:t>+</w:t>
            </w:r>
            <w:r>
              <w:rPr>
                <w:rFonts w:ascii="Times New Roman" w:cs="Times New Roman"/>
                <w:snapToGrid w:val="0"/>
                <w:color w:val="auto"/>
                <w:sz w:val="21"/>
                <w:szCs w:val="21"/>
              </w:rPr>
              <w:t>/kg）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24.9</w:t>
            </w:r>
          </w:p>
        </w:tc>
        <w:tc>
          <w:tcPr>
            <w:tcW w:w="191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26.9</w:t>
            </w:r>
          </w:p>
        </w:tc>
        <w:tc>
          <w:tcPr>
            <w:tcW w:w="198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50" w:type="dxa"/>
            <w:vAlign w:val="center"/>
          </w:tcPr>
          <w:p>
            <w:pPr>
              <w:pStyle w:val="21"/>
              <w:adjustRightInd w:val="0"/>
              <w:snapToGrid w:val="0"/>
              <w:jc w:val="center"/>
              <w:rPr>
                <w:rFonts w:hint="default" w:ascii="Times New Roman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cs="Times New Roman"/>
                <w:snapToGrid w:val="0"/>
                <w:color w:val="auto"/>
                <w:sz w:val="21"/>
                <w:szCs w:val="21"/>
              </w:rPr>
              <w:t>氧化还原电位</w:t>
            </w:r>
            <w:r>
              <w:rPr>
                <w:rFonts w:ascii="Times New Roman" w:cs="Times New Roman"/>
                <w:snapToGrid w:val="0"/>
                <w:color w:val="auto"/>
                <w:sz w:val="21"/>
                <w:szCs w:val="21"/>
              </w:rPr>
              <w:t>（mV）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266</w:t>
            </w:r>
          </w:p>
        </w:tc>
        <w:tc>
          <w:tcPr>
            <w:tcW w:w="191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277</w:t>
            </w:r>
          </w:p>
        </w:tc>
        <w:tc>
          <w:tcPr>
            <w:tcW w:w="198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50" w:type="dxa"/>
            <w:vAlign w:val="center"/>
          </w:tcPr>
          <w:p>
            <w:pPr>
              <w:pStyle w:val="21"/>
              <w:adjustRightInd w:val="0"/>
              <w:snapToGrid w:val="0"/>
              <w:jc w:val="center"/>
              <w:rPr>
                <w:rFonts w:hint="default" w:ascii="Times New Roman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cs="Times New Roman"/>
                <w:snapToGrid w:val="0"/>
                <w:color w:val="auto"/>
                <w:sz w:val="21"/>
                <w:szCs w:val="21"/>
              </w:rPr>
              <w:t>饱和导水率</w:t>
            </w:r>
            <w:r>
              <w:rPr>
                <w:rFonts w:ascii="Times New Roman" w:cs="Times New Roman"/>
                <w:snapToGrid w:val="0"/>
                <w:color w:val="auto"/>
                <w:sz w:val="21"/>
                <w:szCs w:val="21"/>
              </w:rPr>
              <w:t>（mm/min）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1.49</w:t>
            </w:r>
          </w:p>
        </w:tc>
        <w:tc>
          <w:tcPr>
            <w:tcW w:w="191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1.49</w:t>
            </w:r>
          </w:p>
        </w:tc>
        <w:tc>
          <w:tcPr>
            <w:tcW w:w="198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50" w:type="dxa"/>
            <w:vAlign w:val="center"/>
          </w:tcPr>
          <w:p>
            <w:pPr>
              <w:pStyle w:val="21"/>
              <w:adjustRightInd w:val="0"/>
              <w:snapToGrid w:val="0"/>
              <w:jc w:val="center"/>
              <w:rPr>
                <w:rFonts w:hint="default" w:ascii="Times New Roman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cs="Times New Roman"/>
                <w:snapToGrid w:val="0"/>
                <w:color w:val="auto"/>
                <w:sz w:val="21"/>
                <w:szCs w:val="21"/>
              </w:rPr>
              <w:t>土壤容重</w:t>
            </w:r>
            <w:r>
              <w:rPr>
                <w:rFonts w:ascii="Times New Roman" w:cs="Times New Roman"/>
                <w:snapToGrid w:val="0"/>
                <w:color w:val="auto"/>
                <w:sz w:val="21"/>
                <w:szCs w:val="21"/>
              </w:rPr>
              <w:t>（g/cm</w:t>
            </w:r>
            <w:r>
              <w:rPr>
                <w:rFonts w:ascii="Times New Roman" w:cs="Times New Roman"/>
                <w:snapToGrid w:val="0"/>
                <w:color w:val="auto"/>
                <w:sz w:val="21"/>
                <w:szCs w:val="21"/>
                <w:vertAlign w:val="superscript"/>
              </w:rPr>
              <w:t>3</w:t>
            </w:r>
            <w:r>
              <w:rPr>
                <w:rFonts w:ascii="Times New Roman" w:cs="Times New Roman"/>
                <w:snapToGrid w:val="0"/>
                <w:color w:val="auto"/>
                <w:sz w:val="21"/>
                <w:szCs w:val="21"/>
              </w:rPr>
              <w:t>）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1.31</w:t>
            </w:r>
          </w:p>
        </w:tc>
        <w:tc>
          <w:tcPr>
            <w:tcW w:w="191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1.33</w:t>
            </w:r>
          </w:p>
        </w:tc>
        <w:tc>
          <w:tcPr>
            <w:tcW w:w="198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50" w:type="dxa"/>
            <w:vAlign w:val="center"/>
          </w:tcPr>
          <w:p>
            <w:pPr>
              <w:pStyle w:val="21"/>
              <w:adjustRightInd w:val="0"/>
              <w:snapToGrid w:val="0"/>
              <w:jc w:val="center"/>
              <w:rPr>
                <w:rFonts w:hint="default" w:ascii="Times New Roman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cs="Times New Roman"/>
                <w:snapToGrid w:val="0"/>
                <w:color w:val="auto"/>
                <w:sz w:val="21"/>
                <w:szCs w:val="21"/>
              </w:rPr>
              <w:t>孔隙度</w:t>
            </w:r>
            <w:r>
              <w:rPr>
                <w:rFonts w:ascii="Times New Roman" w:cs="Times New Roman"/>
                <w:snapToGrid w:val="0"/>
                <w:color w:val="auto"/>
                <w:sz w:val="21"/>
                <w:szCs w:val="21"/>
              </w:rPr>
              <w:t>（%）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49</w:t>
            </w:r>
          </w:p>
        </w:tc>
        <w:tc>
          <w:tcPr>
            <w:tcW w:w="191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49</w:t>
            </w:r>
          </w:p>
        </w:tc>
        <w:tc>
          <w:tcPr>
            <w:tcW w:w="198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备注</w:t>
            </w:r>
          </w:p>
        </w:tc>
        <w:tc>
          <w:tcPr>
            <w:tcW w:w="569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——</w:t>
            </w:r>
          </w:p>
        </w:tc>
      </w:tr>
    </w:tbl>
    <w:p>
      <w:pPr>
        <w:widowControl/>
        <w:rPr>
          <w:rFonts w:ascii="Times New Roman" w:hAnsi="Times New Roman" w:eastAsia="宋体" w:cs="Times New Roman"/>
          <w:szCs w:val="21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szCs w:val="21"/>
        </w:rPr>
        <w:t>（以下空白）</w:t>
      </w:r>
    </w:p>
    <w:p>
      <w:pPr>
        <w:spacing w:line="520" w:lineRule="exact"/>
        <w:jc w:val="center"/>
        <w:rPr>
          <w:rFonts w:ascii="Times New Roman" w:hAnsi="Times New Roman" w:eastAsia="宋体" w:cs="Times New Roman"/>
          <w:b/>
          <w:bCs/>
          <w:sz w:val="44"/>
        </w:rPr>
      </w:pPr>
      <w:r>
        <w:rPr>
          <w:rFonts w:ascii="Times New Roman" w:hAnsi="Times New Roman" w:eastAsia="宋体" w:cs="Times New Roman"/>
          <w:b/>
          <w:bCs/>
          <w:sz w:val="44"/>
        </w:rPr>
        <w:t>检 测 报 告</w:t>
      </w:r>
    </w:p>
    <w:p>
      <w:pPr>
        <w:spacing w:line="520" w:lineRule="exact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4"/>
        </w:rPr>
        <w:t>NO</w:t>
      </w:r>
      <w:r>
        <w:rPr>
          <w:rFonts w:ascii="Times New Roman" w:hAnsi="Times New Roman" w:eastAsia="宋体" w:cs="Times New Roman"/>
        </w:rPr>
        <w:t>： SDJW-</w:t>
      </w:r>
      <w:r>
        <w:rPr>
          <w:rFonts w:hint="eastAsia" w:ascii="Times New Roman" w:hAnsi="Times New Roman" w:eastAsia="宋体" w:cs="Times New Roman"/>
        </w:rPr>
        <w:t>H20201214</w:t>
      </w:r>
      <w:r>
        <w:rPr>
          <w:rFonts w:ascii="Times New Roman" w:hAnsi="Times New Roman" w:eastAsia="宋体" w:cs="Times New Roman"/>
        </w:rPr>
        <w:t xml:space="preserve">                                   第 </w:t>
      </w:r>
      <w:r>
        <w:rPr>
          <w:rFonts w:hint="eastAsia" w:ascii="Times New Roman" w:hAnsi="Times New Roman" w:eastAsia="宋体" w:cs="Times New Roman"/>
        </w:rPr>
        <w:t>8</w:t>
      </w:r>
      <w:r>
        <w:rPr>
          <w:rFonts w:ascii="Times New Roman" w:hAnsi="Times New Roman" w:eastAsia="宋体" w:cs="Times New Roman"/>
        </w:rPr>
        <w:t xml:space="preserve"> 页   </w:t>
      </w:r>
      <w:r>
        <w:rPr>
          <w:rFonts w:hint="eastAsia" w:ascii="Times New Roman" w:hAnsi="Times New Roman" w:eastAsia="宋体" w:cs="Times New Roman"/>
        </w:rPr>
        <w:t>共 9 页</w:t>
      </w:r>
    </w:p>
    <w:p>
      <w:pPr>
        <w:spacing w:line="520" w:lineRule="exact"/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土壤淋溶液</w:t>
      </w:r>
      <w:r>
        <w:rPr>
          <w:rFonts w:ascii="Times New Roman" w:hAnsi="Times New Roman" w:eastAsia="宋体" w:cs="Times New Roman"/>
          <w:sz w:val="32"/>
          <w:szCs w:val="32"/>
        </w:rPr>
        <w:t>检测结果</w:t>
      </w:r>
    </w:p>
    <w:tbl>
      <w:tblPr>
        <w:tblStyle w:val="7"/>
        <w:tblW w:w="8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237"/>
        <w:gridCol w:w="1138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采样日期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2020.06.08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样品编号</w:t>
            </w:r>
          </w:p>
        </w:tc>
        <w:tc>
          <w:tcPr>
            <w:tcW w:w="2546" w:type="dxa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H20060805003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检测点位</w:t>
            </w:r>
          </w:p>
        </w:tc>
        <w:tc>
          <w:tcPr>
            <w:tcW w:w="5921" w:type="dxa"/>
            <w:gridSpan w:val="3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污水处理站附近（0-0.2）m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2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检</w:t>
            </w:r>
            <w:r>
              <w:rPr>
                <w:rFonts w:ascii="Times New Roman" w:hAnsi="Times New Roman" w:eastAsia="宋体" w:cs="Times New Roman"/>
                <w:szCs w:val="21"/>
              </w:rPr>
              <w:t>测项目</w:t>
            </w:r>
          </w:p>
        </w:tc>
        <w:tc>
          <w:tcPr>
            <w:tcW w:w="592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检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苯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szCs w:val="21"/>
              </w:rPr>
              <w:t>μ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g/L）</w:t>
            </w:r>
          </w:p>
        </w:tc>
        <w:tc>
          <w:tcPr>
            <w:tcW w:w="592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＜1.4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甲苯（</w:t>
            </w:r>
            <w:r>
              <w:rPr>
                <w:rFonts w:ascii="Times New Roman" w:hAnsi="Times New Roman" w:eastAsia="宋体" w:cs="Times New Roman"/>
                <w:szCs w:val="21"/>
              </w:rPr>
              <w:t>μ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g/L）</w:t>
            </w:r>
          </w:p>
        </w:tc>
        <w:tc>
          <w:tcPr>
            <w:tcW w:w="5921" w:type="dxa"/>
            <w:gridSpan w:val="3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＜1.4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乙苯（</w:t>
            </w:r>
            <w:r>
              <w:rPr>
                <w:rFonts w:ascii="Times New Roman" w:hAnsi="Times New Roman" w:eastAsia="宋体" w:cs="Times New Roman"/>
                <w:szCs w:val="21"/>
              </w:rPr>
              <w:t>μ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g/L）</w:t>
            </w:r>
          </w:p>
        </w:tc>
        <w:tc>
          <w:tcPr>
            <w:tcW w:w="5921" w:type="dxa"/>
            <w:gridSpan w:val="3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＜0.8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间/对二甲苯（</w:t>
            </w:r>
            <w:r>
              <w:rPr>
                <w:rFonts w:ascii="Times New Roman" w:hAnsi="Times New Roman" w:eastAsia="宋体" w:cs="Times New Roman"/>
                <w:szCs w:val="21"/>
              </w:rPr>
              <w:t>μ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g/L）</w:t>
            </w:r>
          </w:p>
        </w:tc>
        <w:tc>
          <w:tcPr>
            <w:tcW w:w="5921" w:type="dxa"/>
            <w:gridSpan w:val="3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＜2.2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邻二甲苯（</w:t>
            </w:r>
            <w:r>
              <w:rPr>
                <w:rFonts w:ascii="Times New Roman" w:hAnsi="Times New Roman" w:eastAsia="宋体" w:cs="Times New Roman"/>
                <w:szCs w:val="21"/>
              </w:rPr>
              <w:t>μ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g/L）</w:t>
            </w:r>
          </w:p>
        </w:tc>
        <w:tc>
          <w:tcPr>
            <w:tcW w:w="5921" w:type="dxa"/>
            <w:gridSpan w:val="3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＜1.4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苯乙烯（</w:t>
            </w:r>
            <w:r>
              <w:rPr>
                <w:rFonts w:ascii="Times New Roman" w:hAnsi="Times New Roman" w:eastAsia="宋体" w:cs="Times New Roman"/>
                <w:szCs w:val="21"/>
              </w:rPr>
              <w:t>μ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g/L）</w:t>
            </w:r>
          </w:p>
        </w:tc>
        <w:tc>
          <w:tcPr>
            <w:tcW w:w="592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＜0.6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石油类</w:t>
            </w:r>
          </w:p>
        </w:tc>
        <w:tc>
          <w:tcPr>
            <w:tcW w:w="5921" w:type="dxa"/>
            <w:gridSpan w:val="3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汞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szCs w:val="21"/>
              </w:rPr>
              <w:t>μ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g/L）</w:t>
            </w:r>
          </w:p>
        </w:tc>
        <w:tc>
          <w:tcPr>
            <w:tcW w:w="592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97" w:type="dxa"/>
            <w:vAlign w:val="center"/>
          </w:tcPr>
          <w:p>
            <w:pPr>
              <w:pStyle w:val="21"/>
              <w:adjustRightInd w:val="0"/>
              <w:snapToGrid w:val="0"/>
              <w:jc w:val="center"/>
              <w:rPr>
                <w:rFonts w:hint="default" w:ascii="Times New Roman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ascii="Times New Roman" w:cs="Times New Roman"/>
                <w:snapToGrid w:val="0"/>
                <w:color w:val="auto"/>
                <w:sz w:val="21"/>
                <w:szCs w:val="21"/>
              </w:rPr>
              <w:t>砷</w:t>
            </w:r>
            <w:r>
              <w:rPr>
                <w:rFonts w:ascii="Times New Roman" w:cs="Times New Roman"/>
                <w:color w:val="auto"/>
                <w:kern w:val="2"/>
                <w:sz w:val="21"/>
                <w:szCs w:val="21"/>
              </w:rPr>
              <w:t>（</w:t>
            </w:r>
            <w:r>
              <w:rPr>
                <w:rFonts w:hint="default" w:ascii="Times New Roman" w:cs="Times New Roman"/>
                <w:color w:val="auto"/>
                <w:kern w:val="2"/>
                <w:sz w:val="21"/>
                <w:szCs w:val="21"/>
              </w:rPr>
              <w:t>μ</w:t>
            </w:r>
            <w:r>
              <w:rPr>
                <w:rFonts w:ascii="Times New Roman" w:cs="Times New Roman"/>
                <w:color w:val="auto"/>
                <w:kern w:val="2"/>
                <w:sz w:val="21"/>
                <w:szCs w:val="21"/>
              </w:rPr>
              <w:t>g/L）</w:t>
            </w:r>
          </w:p>
        </w:tc>
        <w:tc>
          <w:tcPr>
            <w:tcW w:w="592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97" w:type="dxa"/>
            <w:vAlign w:val="center"/>
          </w:tcPr>
          <w:p>
            <w:pPr>
              <w:pStyle w:val="21"/>
              <w:adjustRightInd w:val="0"/>
              <w:snapToGrid w:val="0"/>
              <w:jc w:val="center"/>
              <w:rPr>
                <w:rFonts w:hint="default" w:ascii="Times New Roman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ascii="Times New Roman" w:cs="Times New Roman"/>
                <w:snapToGrid w:val="0"/>
                <w:color w:val="auto"/>
                <w:sz w:val="21"/>
                <w:szCs w:val="21"/>
              </w:rPr>
              <w:t>镉</w:t>
            </w:r>
            <w:r>
              <w:rPr>
                <w:rFonts w:ascii="Times New Roman" w:cs="Times New Roman"/>
                <w:color w:val="auto"/>
                <w:kern w:val="2"/>
                <w:sz w:val="21"/>
                <w:szCs w:val="21"/>
              </w:rPr>
              <w:t>（</w:t>
            </w:r>
            <w:r>
              <w:rPr>
                <w:rFonts w:hint="default" w:ascii="Times New Roman" w:cs="Times New Roman"/>
                <w:color w:val="auto"/>
                <w:kern w:val="2"/>
                <w:sz w:val="21"/>
                <w:szCs w:val="21"/>
              </w:rPr>
              <w:t>μ</w:t>
            </w:r>
            <w:r>
              <w:rPr>
                <w:rFonts w:ascii="Times New Roman" w:cs="Times New Roman"/>
                <w:color w:val="auto"/>
                <w:kern w:val="2"/>
                <w:sz w:val="21"/>
                <w:szCs w:val="21"/>
              </w:rPr>
              <w:t>g/L）</w:t>
            </w:r>
          </w:p>
        </w:tc>
        <w:tc>
          <w:tcPr>
            <w:tcW w:w="592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＜0.5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97" w:type="dxa"/>
            <w:vAlign w:val="center"/>
          </w:tcPr>
          <w:p>
            <w:pPr>
              <w:pStyle w:val="21"/>
              <w:adjustRightInd w:val="0"/>
              <w:snapToGrid w:val="0"/>
              <w:jc w:val="center"/>
              <w:rPr>
                <w:rFonts w:hint="default" w:ascii="Times New Roman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ascii="Times New Roman" w:cs="Times New Roman"/>
                <w:snapToGrid w:val="0"/>
                <w:color w:val="auto"/>
                <w:sz w:val="21"/>
                <w:szCs w:val="21"/>
              </w:rPr>
              <w:t>六价铬</w:t>
            </w:r>
            <w:r>
              <w:rPr>
                <w:rFonts w:ascii="Times New Roman" w:cs="Times New Roman"/>
                <w:color w:val="auto"/>
                <w:szCs w:val="21"/>
              </w:rPr>
              <w:t>（mg/L）</w:t>
            </w:r>
          </w:p>
        </w:tc>
        <w:tc>
          <w:tcPr>
            <w:tcW w:w="592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97" w:type="dxa"/>
            <w:vAlign w:val="center"/>
          </w:tcPr>
          <w:p>
            <w:pPr>
              <w:pStyle w:val="21"/>
              <w:adjustRightInd w:val="0"/>
              <w:snapToGrid w:val="0"/>
              <w:jc w:val="center"/>
              <w:rPr>
                <w:rFonts w:hint="default" w:ascii="Times New Roman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ascii="Times New Roman" w:cs="Times New Roman"/>
                <w:color w:val="auto"/>
                <w:kern w:val="2"/>
                <w:sz w:val="21"/>
                <w:szCs w:val="21"/>
              </w:rPr>
              <w:t>铅（</w:t>
            </w:r>
            <w:r>
              <w:rPr>
                <w:rFonts w:hint="default" w:ascii="Times New Roman" w:cs="Times New Roman"/>
                <w:color w:val="auto"/>
                <w:kern w:val="2"/>
                <w:sz w:val="21"/>
                <w:szCs w:val="21"/>
              </w:rPr>
              <w:t>μ</w:t>
            </w:r>
            <w:r>
              <w:rPr>
                <w:rFonts w:ascii="Times New Roman" w:cs="Times New Roman"/>
                <w:color w:val="auto"/>
                <w:kern w:val="2"/>
                <w:sz w:val="21"/>
                <w:szCs w:val="21"/>
              </w:rPr>
              <w:t>g/L）</w:t>
            </w:r>
          </w:p>
        </w:tc>
        <w:tc>
          <w:tcPr>
            <w:tcW w:w="592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＜2.5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备注</w:t>
            </w:r>
          </w:p>
        </w:tc>
        <w:tc>
          <w:tcPr>
            <w:tcW w:w="592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——</w:t>
            </w:r>
          </w:p>
        </w:tc>
      </w:tr>
    </w:tbl>
    <w:p>
      <w:pPr>
        <w:widowControl/>
        <w:rPr>
          <w:rFonts w:ascii="Times New Roman" w:hAnsi="Times New Roman" w:eastAsia="宋体" w:cs="Times New Roman"/>
          <w:szCs w:val="21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szCs w:val="21"/>
        </w:rPr>
        <w:t>（以下空白）</w:t>
      </w:r>
    </w:p>
    <w:p>
      <w:pPr>
        <w:spacing w:line="520" w:lineRule="exact"/>
        <w:jc w:val="center"/>
        <w:rPr>
          <w:rFonts w:ascii="Times New Roman" w:hAnsi="Times New Roman" w:eastAsia="宋体" w:cs="Times New Roman"/>
          <w:b/>
          <w:bCs/>
          <w:sz w:val="44"/>
        </w:rPr>
      </w:pPr>
      <w:r>
        <w:rPr>
          <w:rFonts w:ascii="Times New Roman" w:hAnsi="Times New Roman" w:eastAsia="宋体" w:cs="Times New Roman"/>
          <w:b/>
          <w:bCs/>
          <w:sz w:val="44"/>
        </w:rPr>
        <w:t>检 测 报 告</w:t>
      </w:r>
    </w:p>
    <w:p>
      <w:pPr>
        <w:spacing w:line="520" w:lineRule="exact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4"/>
        </w:rPr>
        <w:t>NO</w:t>
      </w:r>
      <w:r>
        <w:rPr>
          <w:rFonts w:ascii="Times New Roman" w:hAnsi="Times New Roman" w:eastAsia="宋体" w:cs="Times New Roman"/>
        </w:rPr>
        <w:t>： SDJW-</w:t>
      </w:r>
      <w:r>
        <w:rPr>
          <w:rFonts w:hint="eastAsia" w:ascii="Times New Roman" w:hAnsi="Times New Roman" w:eastAsia="宋体" w:cs="Times New Roman"/>
        </w:rPr>
        <w:t>H20201214</w:t>
      </w:r>
      <w:r>
        <w:rPr>
          <w:rFonts w:ascii="Times New Roman" w:hAnsi="Times New Roman" w:eastAsia="宋体" w:cs="Times New Roman"/>
        </w:rPr>
        <w:t xml:space="preserve">                                   第 </w:t>
      </w:r>
      <w:r>
        <w:rPr>
          <w:rFonts w:hint="eastAsia" w:ascii="Times New Roman" w:hAnsi="Times New Roman" w:eastAsia="宋体" w:cs="Times New Roman"/>
        </w:rPr>
        <w:t>9</w:t>
      </w:r>
      <w:r>
        <w:rPr>
          <w:rFonts w:ascii="Times New Roman" w:hAnsi="Times New Roman" w:eastAsia="宋体" w:cs="Times New Roman"/>
        </w:rPr>
        <w:t xml:space="preserve"> 页   </w:t>
      </w:r>
      <w:r>
        <w:rPr>
          <w:rFonts w:hint="eastAsia" w:ascii="Times New Roman" w:hAnsi="Times New Roman" w:eastAsia="宋体" w:cs="Times New Roman"/>
        </w:rPr>
        <w:t>共 9 页</w:t>
      </w:r>
    </w:p>
    <w:p>
      <w:pPr>
        <w:spacing w:line="520" w:lineRule="exact"/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土壤淋溶液</w:t>
      </w:r>
      <w:r>
        <w:rPr>
          <w:rFonts w:ascii="Times New Roman" w:hAnsi="Times New Roman" w:eastAsia="宋体" w:cs="Times New Roman"/>
          <w:sz w:val="32"/>
          <w:szCs w:val="32"/>
        </w:rPr>
        <w:t>检测结果</w:t>
      </w:r>
    </w:p>
    <w:tbl>
      <w:tblPr>
        <w:tblStyle w:val="7"/>
        <w:tblW w:w="8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237"/>
        <w:gridCol w:w="1138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采样日期</w:t>
            </w:r>
          </w:p>
        </w:tc>
        <w:tc>
          <w:tcPr>
            <w:tcW w:w="2237" w:type="dxa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2020.06.08</w:t>
            </w:r>
          </w:p>
        </w:tc>
        <w:tc>
          <w:tcPr>
            <w:tcW w:w="11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样品编号</w:t>
            </w:r>
          </w:p>
        </w:tc>
        <w:tc>
          <w:tcPr>
            <w:tcW w:w="2546" w:type="dxa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H20060805004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检测点位</w:t>
            </w:r>
          </w:p>
        </w:tc>
        <w:tc>
          <w:tcPr>
            <w:tcW w:w="5921" w:type="dxa"/>
            <w:gridSpan w:val="3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罐区附近（0-0.2）m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2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检</w:t>
            </w:r>
            <w:r>
              <w:rPr>
                <w:rFonts w:ascii="Times New Roman" w:hAnsi="Times New Roman" w:eastAsia="宋体" w:cs="Times New Roman"/>
                <w:szCs w:val="21"/>
              </w:rPr>
              <w:t>测项目</w:t>
            </w:r>
          </w:p>
        </w:tc>
        <w:tc>
          <w:tcPr>
            <w:tcW w:w="592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检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苯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szCs w:val="21"/>
              </w:rPr>
              <w:t>μ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g/L）</w:t>
            </w:r>
          </w:p>
        </w:tc>
        <w:tc>
          <w:tcPr>
            <w:tcW w:w="592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＜1.4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甲苯（</w:t>
            </w:r>
            <w:r>
              <w:rPr>
                <w:rFonts w:ascii="Times New Roman" w:hAnsi="Times New Roman" w:eastAsia="宋体" w:cs="Times New Roman"/>
                <w:szCs w:val="21"/>
              </w:rPr>
              <w:t>μ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g/L）</w:t>
            </w:r>
          </w:p>
        </w:tc>
        <w:tc>
          <w:tcPr>
            <w:tcW w:w="5921" w:type="dxa"/>
            <w:gridSpan w:val="3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＜1.4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乙苯（</w:t>
            </w:r>
            <w:r>
              <w:rPr>
                <w:rFonts w:ascii="Times New Roman" w:hAnsi="Times New Roman" w:eastAsia="宋体" w:cs="Times New Roman"/>
                <w:szCs w:val="21"/>
              </w:rPr>
              <w:t>μ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g/L）</w:t>
            </w:r>
          </w:p>
        </w:tc>
        <w:tc>
          <w:tcPr>
            <w:tcW w:w="5921" w:type="dxa"/>
            <w:gridSpan w:val="3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＜0.8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间/对二甲苯（</w:t>
            </w:r>
            <w:r>
              <w:rPr>
                <w:rFonts w:ascii="Times New Roman" w:hAnsi="Times New Roman" w:eastAsia="宋体" w:cs="Times New Roman"/>
                <w:szCs w:val="21"/>
              </w:rPr>
              <w:t>μ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g/L）</w:t>
            </w:r>
          </w:p>
        </w:tc>
        <w:tc>
          <w:tcPr>
            <w:tcW w:w="5921" w:type="dxa"/>
            <w:gridSpan w:val="3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＜2.2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邻二甲苯（</w:t>
            </w:r>
            <w:r>
              <w:rPr>
                <w:rFonts w:ascii="Times New Roman" w:hAnsi="Times New Roman" w:eastAsia="宋体" w:cs="Times New Roman"/>
                <w:szCs w:val="21"/>
              </w:rPr>
              <w:t>μ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g/L）</w:t>
            </w:r>
          </w:p>
        </w:tc>
        <w:tc>
          <w:tcPr>
            <w:tcW w:w="5921" w:type="dxa"/>
            <w:gridSpan w:val="3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＜1.4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苯乙烯（</w:t>
            </w:r>
            <w:r>
              <w:rPr>
                <w:rFonts w:ascii="Times New Roman" w:hAnsi="Times New Roman" w:eastAsia="宋体" w:cs="Times New Roman"/>
                <w:szCs w:val="21"/>
              </w:rPr>
              <w:t>μ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g/L）</w:t>
            </w:r>
          </w:p>
        </w:tc>
        <w:tc>
          <w:tcPr>
            <w:tcW w:w="592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＜0.6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石油类（mg/L）</w:t>
            </w:r>
          </w:p>
        </w:tc>
        <w:tc>
          <w:tcPr>
            <w:tcW w:w="5921" w:type="dxa"/>
            <w:gridSpan w:val="3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汞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szCs w:val="21"/>
              </w:rPr>
              <w:t>μ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g/L）</w:t>
            </w:r>
          </w:p>
        </w:tc>
        <w:tc>
          <w:tcPr>
            <w:tcW w:w="592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97" w:type="dxa"/>
            <w:vAlign w:val="center"/>
          </w:tcPr>
          <w:p>
            <w:pPr>
              <w:pStyle w:val="21"/>
              <w:adjustRightInd w:val="0"/>
              <w:snapToGrid w:val="0"/>
              <w:jc w:val="center"/>
              <w:rPr>
                <w:rFonts w:hint="default" w:ascii="Times New Roman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ascii="Times New Roman" w:cs="Times New Roman"/>
                <w:snapToGrid w:val="0"/>
                <w:color w:val="auto"/>
                <w:sz w:val="21"/>
                <w:szCs w:val="21"/>
              </w:rPr>
              <w:t>砷</w:t>
            </w:r>
            <w:r>
              <w:rPr>
                <w:rFonts w:ascii="Times New Roman" w:cs="Times New Roman"/>
                <w:color w:val="auto"/>
                <w:kern w:val="2"/>
                <w:sz w:val="21"/>
                <w:szCs w:val="21"/>
              </w:rPr>
              <w:t>（</w:t>
            </w:r>
            <w:r>
              <w:rPr>
                <w:rFonts w:hint="default" w:ascii="Times New Roman" w:cs="Times New Roman"/>
                <w:color w:val="auto"/>
                <w:kern w:val="2"/>
                <w:sz w:val="21"/>
                <w:szCs w:val="21"/>
              </w:rPr>
              <w:t>μ</w:t>
            </w:r>
            <w:r>
              <w:rPr>
                <w:rFonts w:ascii="Times New Roman" w:cs="Times New Roman"/>
                <w:color w:val="auto"/>
                <w:kern w:val="2"/>
                <w:sz w:val="21"/>
                <w:szCs w:val="21"/>
              </w:rPr>
              <w:t>g/L）</w:t>
            </w:r>
          </w:p>
        </w:tc>
        <w:tc>
          <w:tcPr>
            <w:tcW w:w="592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97" w:type="dxa"/>
            <w:vAlign w:val="center"/>
          </w:tcPr>
          <w:p>
            <w:pPr>
              <w:pStyle w:val="21"/>
              <w:adjustRightInd w:val="0"/>
              <w:snapToGrid w:val="0"/>
              <w:jc w:val="center"/>
              <w:rPr>
                <w:rFonts w:hint="default" w:ascii="Times New Roman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ascii="Times New Roman" w:cs="Times New Roman"/>
                <w:snapToGrid w:val="0"/>
                <w:color w:val="auto"/>
                <w:sz w:val="21"/>
                <w:szCs w:val="21"/>
              </w:rPr>
              <w:t>镉</w:t>
            </w:r>
            <w:r>
              <w:rPr>
                <w:rFonts w:ascii="Times New Roman" w:cs="Times New Roman"/>
                <w:color w:val="auto"/>
                <w:kern w:val="2"/>
                <w:sz w:val="21"/>
                <w:szCs w:val="21"/>
              </w:rPr>
              <w:t>（</w:t>
            </w:r>
            <w:r>
              <w:rPr>
                <w:rFonts w:hint="default" w:ascii="Times New Roman" w:cs="Times New Roman"/>
                <w:color w:val="auto"/>
                <w:kern w:val="2"/>
                <w:sz w:val="21"/>
                <w:szCs w:val="21"/>
              </w:rPr>
              <w:t>μ</w:t>
            </w:r>
            <w:r>
              <w:rPr>
                <w:rFonts w:ascii="Times New Roman" w:cs="Times New Roman"/>
                <w:color w:val="auto"/>
                <w:kern w:val="2"/>
                <w:sz w:val="21"/>
                <w:szCs w:val="21"/>
              </w:rPr>
              <w:t>g/L）</w:t>
            </w:r>
          </w:p>
        </w:tc>
        <w:tc>
          <w:tcPr>
            <w:tcW w:w="592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＜0.5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97" w:type="dxa"/>
            <w:vAlign w:val="center"/>
          </w:tcPr>
          <w:p>
            <w:pPr>
              <w:pStyle w:val="21"/>
              <w:adjustRightInd w:val="0"/>
              <w:snapToGrid w:val="0"/>
              <w:jc w:val="center"/>
              <w:rPr>
                <w:rFonts w:hint="default" w:ascii="Times New Roman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ascii="Times New Roman" w:cs="Times New Roman"/>
                <w:snapToGrid w:val="0"/>
                <w:color w:val="auto"/>
                <w:sz w:val="21"/>
                <w:szCs w:val="21"/>
              </w:rPr>
              <w:t>六价铬</w:t>
            </w:r>
            <w:r>
              <w:rPr>
                <w:rFonts w:ascii="Times New Roman" w:cs="Times New Roman"/>
                <w:color w:val="auto"/>
                <w:szCs w:val="21"/>
              </w:rPr>
              <w:t>（mg/L）</w:t>
            </w:r>
          </w:p>
        </w:tc>
        <w:tc>
          <w:tcPr>
            <w:tcW w:w="592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0.006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97" w:type="dxa"/>
            <w:vAlign w:val="center"/>
          </w:tcPr>
          <w:p>
            <w:pPr>
              <w:pStyle w:val="21"/>
              <w:adjustRightInd w:val="0"/>
              <w:snapToGrid w:val="0"/>
              <w:jc w:val="center"/>
              <w:rPr>
                <w:rFonts w:hint="default" w:ascii="Times New Roman" w:cs="Times New Roman"/>
                <w:snapToGrid w:val="0"/>
                <w:color w:val="auto"/>
                <w:sz w:val="21"/>
                <w:szCs w:val="21"/>
              </w:rPr>
            </w:pPr>
            <w:r>
              <w:rPr>
                <w:rFonts w:ascii="Times New Roman" w:cs="Times New Roman"/>
                <w:color w:val="auto"/>
                <w:kern w:val="2"/>
                <w:sz w:val="21"/>
                <w:szCs w:val="21"/>
              </w:rPr>
              <w:t>铅（</w:t>
            </w:r>
            <w:r>
              <w:rPr>
                <w:rFonts w:hint="default" w:ascii="Times New Roman" w:cs="Times New Roman"/>
                <w:color w:val="auto"/>
                <w:kern w:val="2"/>
                <w:sz w:val="21"/>
                <w:szCs w:val="21"/>
              </w:rPr>
              <w:t>μ</w:t>
            </w:r>
            <w:r>
              <w:rPr>
                <w:rFonts w:ascii="Times New Roman" w:cs="Times New Roman"/>
                <w:color w:val="auto"/>
                <w:kern w:val="2"/>
                <w:sz w:val="21"/>
                <w:szCs w:val="21"/>
              </w:rPr>
              <w:t>g/L）</w:t>
            </w:r>
          </w:p>
        </w:tc>
        <w:tc>
          <w:tcPr>
            <w:tcW w:w="592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备注</w:t>
            </w:r>
          </w:p>
        </w:tc>
        <w:tc>
          <w:tcPr>
            <w:tcW w:w="592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——</w:t>
            </w:r>
          </w:p>
        </w:tc>
      </w:tr>
    </w:tbl>
    <w:p>
      <w:pPr>
        <w:widowControl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（以下空白）</w:t>
      </w:r>
    </w:p>
    <w:p>
      <w:pPr>
        <w:widowControl/>
        <w:rPr>
          <w:rFonts w:ascii="Times New Roman" w:hAnsi="Times New Roman" w:eastAsia="宋体" w:cs="Times New Roman"/>
          <w:szCs w:val="21"/>
        </w:rPr>
      </w:pPr>
    </w:p>
    <w:p>
      <w:pPr>
        <w:widowControl/>
        <w:rPr>
          <w:rFonts w:ascii="Times New Roman" w:hAnsi="Times New Roman" w:eastAsia="宋体" w:cs="Times New Roman"/>
          <w:szCs w:val="21"/>
        </w:rPr>
      </w:pPr>
    </w:p>
    <w:p>
      <w:pPr>
        <w:widowControl/>
        <w:rPr>
          <w:rFonts w:ascii="Times New Roman" w:hAnsi="Times New Roman" w:eastAsia="宋体" w:cs="Times New Roman"/>
          <w:szCs w:val="21"/>
        </w:rPr>
      </w:pPr>
    </w:p>
    <w:p>
      <w:pPr>
        <w:widowControl/>
        <w:rPr>
          <w:rFonts w:ascii="Times New Roman" w:hAnsi="Times New Roman" w:eastAsia="宋体" w:cs="Times New Roman"/>
          <w:szCs w:val="21"/>
        </w:rPr>
      </w:pPr>
    </w:p>
    <w:p>
      <w:pPr>
        <w:widowControl/>
        <w:rPr>
          <w:rFonts w:ascii="Times New Roman" w:hAnsi="Times New Roman" w:eastAsia="宋体" w:cs="Times New Roman"/>
          <w:szCs w:val="21"/>
        </w:rPr>
      </w:pPr>
    </w:p>
    <w:p>
      <w:pPr>
        <w:widowControl/>
        <w:rPr>
          <w:rFonts w:ascii="Times New Roman" w:hAnsi="Times New Roman" w:eastAsia="宋体" w:cs="Times New Roman"/>
          <w:szCs w:val="21"/>
        </w:rPr>
      </w:pPr>
    </w:p>
    <w:p>
      <w:pPr>
        <w:widowControl/>
        <w:rPr>
          <w:rFonts w:ascii="Times New Roman" w:hAnsi="Times New Roman" w:eastAsia="宋体" w:cs="Times New Roman"/>
          <w:szCs w:val="21"/>
        </w:rPr>
      </w:pPr>
    </w:p>
    <w:p>
      <w:pPr>
        <w:widowControl/>
        <w:rPr>
          <w:rFonts w:ascii="Times New Roman" w:hAnsi="Times New Roman" w:eastAsia="宋体" w:cs="Times New Roman"/>
          <w:szCs w:val="21"/>
        </w:rPr>
      </w:pPr>
    </w:p>
    <w:p>
      <w:pPr>
        <w:widowControl/>
        <w:rPr>
          <w:rFonts w:ascii="Times New Roman" w:hAnsi="Times New Roman" w:eastAsia="宋体" w:cs="Times New Roman"/>
          <w:szCs w:val="21"/>
        </w:rPr>
      </w:pPr>
    </w:p>
    <w:p>
      <w:pPr>
        <w:widowControl/>
        <w:rPr>
          <w:rFonts w:ascii="Times New Roman" w:hAnsi="Times New Roman" w:eastAsia="宋体" w:cs="Times New Roman"/>
          <w:szCs w:val="21"/>
        </w:rPr>
      </w:pPr>
    </w:p>
    <w:p>
      <w:pPr>
        <w:widowControl/>
        <w:rPr>
          <w:rFonts w:ascii="Times New Roman" w:hAnsi="Times New Roman" w:eastAsia="宋体" w:cs="Times New Roman"/>
          <w:szCs w:val="21"/>
        </w:rPr>
      </w:pPr>
    </w:p>
    <w:p>
      <w:pPr>
        <w:widowControl/>
        <w:rPr>
          <w:rFonts w:ascii="Times New Roman" w:hAnsi="Times New Roman" w:eastAsia="宋体" w:cs="Times New Roman"/>
          <w:szCs w:val="21"/>
        </w:rPr>
      </w:pPr>
    </w:p>
    <w:p>
      <w:pPr>
        <w:widowControl/>
        <w:rPr>
          <w:rFonts w:ascii="Times New Roman" w:hAnsi="Times New Roman" w:eastAsia="宋体" w:cs="Times New Roman"/>
          <w:szCs w:val="21"/>
        </w:rPr>
      </w:pPr>
    </w:p>
    <w:p>
      <w:pPr>
        <w:widowControl/>
        <w:rPr>
          <w:rFonts w:ascii="Times New Roman" w:hAnsi="Times New Roman" w:eastAsia="宋体" w:cs="Times New Roman"/>
          <w:szCs w:val="21"/>
        </w:rPr>
      </w:pPr>
    </w:p>
    <w:p>
      <w:pPr>
        <w:widowControl/>
        <w:rPr>
          <w:rFonts w:ascii="Times New Roman" w:hAnsi="Times New Roman" w:eastAsia="宋体" w:cs="Times New Roman"/>
          <w:szCs w:val="21"/>
        </w:rPr>
      </w:pPr>
    </w:p>
    <w:p>
      <w:pPr>
        <w:widowControl/>
        <w:rPr>
          <w:rFonts w:ascii="Times New Roman" w:hAnsi="Times New Roman" w:eastAsia="宋体" w:cs="Times New Roman"/>
          <w:szCs w:val="21"/>
        </w:rPr>
      </w:pPr>
    </w:p>
    <w:p>
      <w:pPr>
        <w:widowControl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附表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1: </w:t>
      </w:r>
      <w:r>
        <w:rPr>
          <w:rFonts w:ascii="Times New Roman" w:hAnsi="Times New Roman" w:eastAsia="宋体" w:cs="Times New Roman"/>
          <w:sz w:val="28"/>
          <w:szCs w:val="28"/>
        </w:rPr>
        <w:t>地</w:t>
      </w:r>
      <w:r>
        <w:rPr>
          <w:rFonts w:hint="eastAsia" w:ascii="Times New Roman" w:hAnsi="Times New Roman" w:eastAsia="宋体" w:cs="Times New Roman"/>
          <w:sz w:val="28"/>
          <w:szCs w:val="28"/>
        </w:rPr>
        <w:t>下</w:t>
      </w:r>
      <w:r>
        <w:rPr>
          <w:rFonts w:ascii="Times New Roman" w:hAnsi="Times New Roman" w:eastAsia="宋体" w:cs="Times New Roman"/>
          <w:sz w:val="28"/>
          <w:szCs w:val="28"/>
        </w:rPr>
        <w:t>水</w:t>
      </w:r>
      <w:r>
        <w:rPr>
          <w:rFonts w:hint="eastAsia" w:ascii="Times New Roman" w:hAnsi="Times New Roman" w:eastAsia="宋体" w:cs="Times New Roman"/>
          <w:sz w:val="28"/>
          <w:szCs w:val="28"/>
        </w:rPr>
        <w:t>监测期间</w:t>
      </w:r>
      <w:r>
        <w:rPr>
          <w:rFonts w:ascii="Times New Roman" w:hAnsi="Times New Roman" w:eastAsia="宋体" w:cs="Times New Roman"/>
          <w:sz w:val="28"/>
          <w:szCs w:val="28"/>
        </w:rPr>
        <w:t>水文参数</w:t>
      </w:r>
    </w:p>
    <w:tbl>
      <w:tblPr>
        <w:tblStyle w:val="7"/>
        <w:tblW w:w="49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413"/>
        <w:gridCol w:w="2274"/>
        <w:gridCol w:w="956"/>
        <w:gridCol w:w="1074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采样点位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采样日期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坐标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水温</w:t>
            </w:r>
            <w:r>
              <w:rPr>
                <w:rFonts w:hAnsi="宋体"/>
              </w:rPr>
              <w:t>（℃）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井深</w:t>
            </w:r>
            <w:r>
              <w:rPr>
                <w:rFonts w:hAnsi="宋体"/>
              </w:rPr>
              <w:t>（</w:t>
            </w:r>
            <w:r>
              <w:t>m</w:t>
            </w:r>
            <w:r>
              <w:rPr>
                <w:rFonts w:hAnsi="宋体"/>
              </w:rPr>
              <w:t>）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埋深</w:t>
            </w:r>
            <w:r>
              <w:rPr>
                <w:rFonts w:hAnsi="宋体"/>
              </w:rPr>
              <w:t>（</w:t>
            </w:r>
            <w:r>
              <w:t>m</w:t>
            </w:r>
            <w:r>
              <w:rPr>
                <w:rFonts w:hAnsi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厂区检测井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2020.06.08</w:t>
            </w:r>
          </w:p>
        </w:tc>
        <w:tc>
          <w:tcPr>
            <w:tcW w:w="2274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118.716127，35.465369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17.6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30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韩家岭村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2020.06.08</w:t>
            </w:r>
          </w:p>
        </w:tc>
        <w:tc>
          <w:tcPr>
            <w:tcW w:w="227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118.745342，35.447204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15.5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35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唐家湖村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2020.06.08</w:t>
            </w:r>
          </w:p>
        </w:tc>
        <w:tc>
          <w:tcPr>
            <w:tcW w:w="227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118.727005，35.447942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16.3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30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大赵家庄村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2020.06.08</w:t>
            </w:r>
          </w:p>
        </w:tc>
        <w:tc>
          <w:tcPr>
            <w:tcW w:w="227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118.699802，35.475127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14.6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孙家石岭村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2020.06.08</w:t>
            </w:r>
          </w:p>
        </w:tc>
        <w:tc>
          <w:tcPr>
            <w:tcW w:w="227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118.685030，35.45375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15.2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21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乔家抱虎村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2020.06.08</w:t>
            </w:r>
          </w:p>
        </w:tc>
        <w:tc>
          <w:tcPr>
            <w:tcW w:w="227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118.689460，35.430542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14.9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</w:t>
            </w:r>
          </w:p>
        </w:tc>
      </w:tr>
    </w:tbl>
    <w:p>
      <w:pPr>
        <w:widowControl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附表</w:t>
      </w:r>
      <w:r>
        <w:rPr>
          <w:rFonts w:hint="eastAsia" w:ascii="Times New Roman" w:hAnsi="Times New Roman" w:eastAsia="宋体" w:cs="Times New Roman"/>
          <w:sz w:val="28"/>
          <w:szCs w:val="28"/>
        </w:rPr>
        <w:t>2: 土壤检测点位坐标</w:t>
      </w:r>
    </w:p>
    <w:tbl>
      <w:tblPr>
        <w:tblStyle w:val="7"/>
        <w:tblW w:w="49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2268"/>
        <w:gridCol w:w="4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采样点位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采样日期</w:t>
            </w:r>
          </w:p>
        </w:tc>
        <w:tc>
          <w:tcPr>
            <w:tcW w:w="4249" w:type="dxa"/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坐标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技改装置区2#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2020.06.08</w:t>
            </w:r>
          </w:p>
        </w:tc>
        <w:tc>
          <w:tcPr>
            <w:tcW w:w="42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118.716278，35.465246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8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污水处理站附近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2020.06.08</w:t>
            </w:r>
          </w:p>
        </w:tc>
        <w:tc>
          <w:tcPr>
            <w:tcW w:w="42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118.715962，35.464106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89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罐区附近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2020.06.08</w:t>
            </w:r>
          </w:p>
        </w:tc>
        <w:tc>
          <w:tcPr>
            <w:tcW w:w="42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118.716046，35.464530</w:t>
            </w:r>
          </w:p>
        </w:tc>
      </w:tr>
    </w:tbl>
    <w:p>
      <w:pPr>
        <w:widowControl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</w:pPr>
    <w:r>
      <w:rPr>
        <w:rFonts w:hint="eastAsia"/>
      </w:rPr>
      <w:drawing>
        <wp:inline distT="0" distB="0" distL="114300" distR="114300">
          <wp:extent cx="1080135" cy="269240"/>
          <wp:effectExtent l="0" t="0" r="1905" b="5080"/>
          <wp:docPr id="3" name="图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135" cy="269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 w:tentative="0">
      <w:start w:val="1"/>
      <w:numFmt w:val="decimal"/>
      <w:lvlText w:val="%1."/>
      <w:lvlJc w:val="left"/>
      <w:pPr>
        <w:tabs>
          <w:tab w:val="left" w:pos="454"/>
        </w:tabs>
        <w:ind w:left="454" w:hanging="454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7A16578"/>
    <w:rsid w:val="000469E1"/>
    <w:rsid w:val="00052A1E"/>
    <w:rsid w:val="00064DE6"/>
    <w:rsid w:val="000709F9"/>
    <w:rsid w:val="000848B5"/>
    <w:rsid w:val="000A1CF1"/>
    <w:rsid w:val="000A6ADD"/>
    <w:rsid w:val="000C682C"/>
    <w:rsid w:val="000D06CF"/>
    <w:rsid w:val="000D2339"/>
    <w:rsid w:val="000D6DE7"/>
    <w:rsid w:val="000D7135"/>
    <w:rsid w:val="00111028"/>
    <w:rsid w:val="0011624D"/>
    <w:rsid w:val="001318DF"/>
    <w:rsid w:val="00140047"/>
    <w:rsid w:val="001C48AF"/>
    <w:rsid w:val="001D3965"/>
    <w:rsid w:val="001F3C12"/>
    <w:rsid w:val="00203DF8"/>
    <w:rsid w:val="0020489B"/>
    <w:rsid w:val="00255C82"/>
    <w:rsid w:val="00263A2E"/>
    <w:rsid w:val="0028366A"/>
    <w:rsid w:val="002A0336"/>
    <w:rsid w:val="002A29BB"/>
    <w:rsid w:val="002D2A0F"/>
    <w:rsid w:val="00301B6F"/>
    <w:rsid w:val="00313D28"/>
    <w:rsid w:val="00322D33"/>
    <w:rsid w:val="00336556"/>
    <w:rsid w:val="0035143C"/>
    <w:rsid w:val="003573F6"/>
    <w:rsid w:val="00387E2E"/>
    <w:rsid w:val="003E5F81"/>
    <w:rsid w:val="004125AA"/>
    <w:rsid w:val="00416D34"/>
    <w:rsid w:val="00426C96"/>
    <w:rsid w:val="00430013"/>
    <w:rsid w:val="00440132"/>
    <w:rsid w:val="00466F69"/>
    <w:rsid w:val="00473D69"/>
    <w:rsid w:val="0047590C"/>
    <w:rsid w:val="004C6CDA"/>
    <w:rsid w:val="004D03CF"/>
    <w:rsid w:val="004E76D2"/>
    <w:rsid w:val="004F26D9"/>
    <w:rsid w:val="0051653B"/>
    <w:rsid w:val="005206BC"/>
    <w:rsid w:val="00526903"/>
    <w:rsid w:val="00562ED9"/>
    <w:rsid w:val="00566E0B"/>
    <w:rsid w:val="0057151C"/>
    <w:rsid w:val="005833F0"/>
    <w:rsid w:val="00596A98"/>
    <w:rsid w:val="005A7BC8"/>
    <w:rsid w:val="005D026C"/>
    <w:rsid w:val="005F16AF"/>
    <w:rsid w:val="005F6D34"/>
    <w:rsid w:val="0062507E"/>
    <w:rsid w:val="00647864"/>
    <w:rsid w:val="00661669"/>
    <w:rsid w:val="00676F7C"/>
    <w:rsid w:val="0069062A"/>
    <w:rsid w:val="006A21EA"/>
    <w:rsid w:val="006A2217"/>
    <w:rsid w:val="006A6D05"/>
    <w:rsid w:val="006B4311"/>
    <w:rsid w:val="006C7191"/>
    <w:rsid w:val="006D3E02"/>
    <w:rsid w:val="006F1F80"/>
    <w:rsid w:val="007032A0"/>
    <w:rsid w:val="007062FB"/>
    <w:rsid w:val="00743F39"/>
    <w:rsid w:val="007525F0"/>
    <w:rsid w:val="007C1969"/>
    <w:rsid w:val="007D52B4"/>
    <w:rsid w:val="00803ADD"/>
    <w:rsid w:val="008371C2"/>
    <w:rsid w:val="00841BE6"/>
    <w:rsid w:val="00846494"/>
    <w:rsid w:val="008477A8"/>
    <w:rsid w:val="008529B7"/>
    <w:rsid w:val="00864BC5"/>
    <w:rsid w:val="008653D7"/>
    <w:rsid w:val="008B2A8B"/>
    <w:rsid w:val="008D5E42"/>
    <w:rsid w:val="008E0D1A"/>
    <w:rsid w:val="008E22C4"/>
    <w:rsid w:val="008F5F65"/>
    <w:rsid w:val="00933A7A"/>
    <w:rsid w:val="0095117D"/>
    <w:rsid w:val="00962866"/>
    <w:rsid w:val="00965314"/>
    <w:rsid w:val="00967E2E"/>
    <w:rsid w:val="0099142E"/>
    <w:rsid w:val="00997D6C"/>
    <w:rsid w:val="009A33E6"/>
    <w:rsid w:val="009F6246"/>
    <w:rsid w:val="00A02E80"/>
    <w:rsid w:val="00A52192"/>
    <w:rsid w:val="00A61D61"/>
    <w:rsid w:val="00A6691D"/>
    <w:rsid w:val="00A712A8"/>
    <w:rsid w:val="00A83228"/>
    <w:rsid w:val="00A87DF1"/>
    <w:rsid w:val="00AA1623"/>
    <w:rsid w:val="00AA348C"/>
    <w:rsid w:val="00AD3E74"/>
    <w:rsid w:val="00AD408B"/>
    <w:rsid w:val="00AD73E3"/>
    <w:rsid w:val="00B109F3"/>
    <w:rsid w:val="00B1720E"/>
    <w:rsid w:val="00B37491"/>
    <w:rsid w:val="00B427E3"/>
    <w:rsid w:val="00B55937"/>
    <w:rsid w:val="00B55E2B"/>
    <w:rsid w:val="00B774A7"/>
    <w:rsid w:val="00B814DF"/>
    <w:rsid w:val="00B97D75"/>
    <w:rsid w:val="00BA2839"/>
    <w:rsid w:val="00BB4D3F"/>
    <w:rsid w:val="00BE5877"/>
    <w:rsid w:val="00C25F64"/>
    <w:rsid w:val="00C26848"/>
    <w:rsid w:val="00C42ACC"/>
    <w:rsid w:val="00C729A1"/>
    <w:rsid w:val="00C75973"/>
    <w:rsid w:val="00C86144"/>
    <w:rsid w:val="00C93E32"/>
    <w:rsid w:val="00CE0EE9"/>
    <w:rsid w:val="00CE5B9B"/>
    <w:rsid w:val="00D16D7B"/>
    <w:rsid w:val="00D17AE7"/>
    <w:rsid w:val="00D26608"/>
    <w:rsid w:val="00D63BC1"/>
    <w:rsid w:val="00D6683F"/>
    <w:rsid w:val="00D83E42"/>
    <w:rsid w:val="00D849C4"/>
    <w:rsid w:val="00DB3E00"/>
    <w:rsid w:val="00DB4A8C"/>
    <w:rsid w:val="00DB7896"/>
    <w:rsid w:val="00DC1243"/>
    <w:rsid w:val="00DF4979"/>
    <w:rsid w:val="00E010E9"/>
    <w:rsid w:val="00E162C5"/>
    <w:rsid w:val="00E2316C"/>
    <w:rsid w:val="00E352D1"/>
    <w:rsid w:val="00E36E00"/>
    <w:rsid w:val="00E42D71"/>
    <w:rsid w:val="00E53DE9"/>
    <w:rsid w:val="00E54654"/>
    <w:rsid w:val="00E576E4"/>
    <w:rsid w:val="00E718B5"/>
    <w:rsid w:val="00E87768"/>
    <w:rsid w:val="00ED6FD7"/>
    <w:rsid w:val="00EE087C"/>
    <w:rsid w:val="00EF2D1E"/>
    <w:rsid w:val="00F10BC4"/>
    <w:rsid w:val="00F11E42"/>
    <w:rsid w:val="00F16869"/>
    <w:rsid w:val="00F2765D"/>
    <w:rsid w:val="00F42900"/>
    <w:rsid w:val="00F603E0"/>
    <w:rsid w:val="00F717BD"/>
    <w:rsid w:val="00F93C47"/>
    <w:rsid w:val="00F9660A"/>
    <w:rsid w:val="00FA3054"/>
    <w:rsid w:val="00FC06AA"/>
    <w:rsid w:val="00FE22E6"/>
    <w:rsid w:val="01072E34"/>
    <w:rsid w:val="01132697"/>
    <w:rsid w:val="01133EAD"/>
    <w:rsid w:val="01D90BF2"/>
    <w:rsid w:val="01DD17C9"/>
    <w:rsid w:val="03596422"/>
    <w:rsid w:val="03FF0EDC"/>
    <w:rsid w:val="048B5D99"/>
    <w:rsid w:val="05251DD8"/>
    <w:rsid w:val="059A7B47"/>
    <w:rsid w:val="05AB5905"/>
    <w:rsid w:val="06377EB1"/>
    <w:rsid w:val="06974237"/>
    <w:rsid w:val="080673D3"/>
    <w:rsid w:val="080C6375"/>
    <w:rsid w:val="08576B2C"/>
    <w:rsid w:val="08D85128"/>
    <w:rsid w:val="09112F1D"/>
    <w:rsid w:val="09160F03"/>
    <w:rsid w:val="096911CA"/>
    <w:rsid w:val="097C71DE"/>
    <w:rsid w:val="09A553EF"/>
    <w:rsid w:val="09F10238"/>
    <w:rsid w:val="0A24269D"/>
    <w:rsid w:val="0A78257C"/>
    <w:rsid w:val="0A7C2807"/>
    <w:rsid w:val="0ADD25E8"/>
    <w:rsid w:val="0B003FA5"/>
    <w:rsid w:val="0B652E60"/>
    <w:rsid w:val="0BBA119F"/>
    <w:rsid w:val="0BD63E09"/>
    <w:rsid w:val="0BF5605A"/>
    <w:rsid w:val="0C613850"/>
    <w:rsid w:val="0C720560"/>
    <w:rsid w:val="0CC8624C"/>
    <w:rsid w:val="0CDA1A04"/>
    <w:rsid w:val="0D0C4E58"/>
    <w:rsid w:val="0D3B0846"/>
    <w:rsid w:val="0D482E15"/>
    <w:rsid w:val="0D6C29AA"/>
    <w:rsid w:val="0E777CAF"/>
    <w:rsid w:val="0ECC21FA"/>
    <w:rsid w:val="0EE178AC"/>
    <w:rsid w:val="0F205830"/>
    <w:rsid w:val="0F536E3E"/>
    <w:rsid w:val="0F7C177D"/>
    <w:rsid w:val="0FB75E31"/>
    <w:rsid w:val="10622D9F"/>
    <w:rsid w:val="10B65686"/>
    <w:rsid w:val="10FD27B4"/>
    <w:rsid w:val="11366CBB"/>
    <w:rsid w:val="1187603D"/>
    <w:rsid w:val="11C958F8"/>
    <w:rsid w:val="11E35DB9"/>
    <w:rsid w:val="11FF46BD"/>
    <w:rsid w:val="121077B7"/>
    <w:rsid w:val="12594BEB"/>
    <w:rsid w:val="12782AE0"/>
    <w:rsid w:val="12EF7768"/>
    <w:rsid w:val="13243B2F"/>
    <w:rsid w:val="13E5274D"/>
    <w:rsid w:val="140F2C43"/>
    <w:rsid w:val="148E4978"/>
    <w:rsid w:val="14C37526"/>
    <w:rsid w:val="14C96BB5"/>
    <w:rsid w:val="157D68E7"/>
    <w:rsid w:val="15D14AFB"/>
    <w:rsid w:val="16205784"/>
    <w:rsid w:val="16373566"/>
    <w:rsid w:val="16755E42"/>
    <w:rsid w:val="16C07496"/>
    <w:rsid w:val="179A1C81"/>
    <w:rsid w:val="17C3379B"/>
    <w:rsid w:val="18050EF4"/>
    <w:rsid w:val="18262146"/>
    <w:rsid w:val="18393B2B"/>
    <w:rsid w:val="186E0309"/>
    <w:rsid w:val="18A71C97"/>
    <w:rsid w:val="18AE7AD4"/>
    <w:rsid w:val="19AB535D"/>
    <w:rsid w:val="19E17933"/>
    <w:rsid w:val="1A0105C3"/>
    <w:rsid w:val="1A03453A"/>
    <w:rsid w:val="1AAB62D8"/>
    <w:rsid w:val="1AE67ADC"/>
    <w:rsid w:val="1B1F1206"/>
    <w:rsid w:val="1B2325E0"/>
    <w:rsid w:val="1B250DE7"/>
    <w:rsid w:val="1B317E94"/>
    <w:rsid w:val="1B824D49"/>
    <w:rsid w:val="1C5350E5"/>
    <w:rsid w:val="1CBB107A"/>
    <w:rsid w:val="1CD04326"/>
    <w:rsid w:val="1CE221BD"/>
    <w:rsid w:val="1CF55D4B"/>
    <w:rsid w:val="1D894ECF"/>
    <w:rsid w:val="1D8E2733"/>
    <w:rsid w:val="1DB11275"/>
    <w:rsid w:val="1E2D2112"/>
    <w:rsid w:val="1E382C92"/>
    <w:rsid w:val="1E3919ED"/>
    <w:rsid w:val="1E4E3578"/>
    <w:rsid w:val="1E816C5F"/>
    <w:rsid w:val="1EC75B3C"/>
    <w:rsid w:val="1ECF20BB"/>
    <w:rsid w:val="1ED12302"/>
    <w:rsid w:val="1ED27871"/>
    <w:rsid w:val="1EE9529B"/>
    <w:rsid w:val="1F044B9A"/>
    <w:rsid w:val="1F5070AB"/>
    <w:rsid w:val="1F740CB1"/>
    <w:rsid w:val="1F817DFE"/>
    <w:rsid w:val="1F8B4EE6"/>
    <w:rsid w:val="1FA7207C"/>
    <w:rsid w:val="1FD91E96"/>
    <w:rsid w:val="201A52D6"/>
    <w:rsid w:val="209D4EA0"/>
    <w:rsid w:val="20E84CD6"/>
    <w:rsid w:val="211144BF"/>
    <w:rsid w:val="21251B51"/>
    <w:rsid w:val="212A69D5"/>
    <w:rsid w:val="21B95733"/>
    <w:rsid w:val="221354C3"/>
    <w:rsid w:val="22824CB9"/>
    <w:rsid w:val="230C628B"/>
    <w:rsid w:val="233425A5"/>
    <w:rsid w:val="236201F2"/>
    <w:rsid w:val="237A1A57"/>
    <w:rsid w:val="24066BF5"/>
    <w:rsid w:val="24757709"/>
    <w:rsid w:val="24F4504F"/>
    <w:rsid w:val="250057EC"/>
    <w:rsid w:val="25352A7A"/>
    <w:rsid w:val="262E2394"/>
    <w:rsid w:val="2641590F"/>
    <w:rsid w:val="26470D08"/>
    <w:rsid w:val="26550E90"/>
    <w:rsid w:val="26BD16E9"/>
    <w:rsid w:val="26D41589"/>
    <w:rsid w:val="273757AB"/>
    <w:rsid w:val="2749131C"/>
    <w:rsid w:val="274C5BF9"/>
    <w:rsid w:val="28732A8D"/>
    <w:rsid w:val="298F4DF8"/>
    <w:rsid w:val="29B22C92"/>
    <w:rsid w:val="29CB5010"/>
    <w:rsid w:val="2A6F26BB"/>
    <w:rsid w:val="2AFB1B49"/>
    <w:rsid w:val="2B6803BE"/>
    <w:rsid w:val="2BE03168"/>
    <w:rsid w:val="2BE122A0"/>
    <w:rsid w:val="2BF86617"/>
    <w:rsid w:val="2C6F3693"/>
    <w:rsid w:val="2CD95BD7"/>
    <w:rsid w:val="2D1628BD"/>
    <w:rsid w:val="2E0D249C"/>
    <w:rsid w:val="2E231A11"/>
    <w:rsid w:val="2E3A0F14"/>
    <w:rsid w:val="2E451108"/>
    <w:rsid w:val="2E510EC4"/>
    <w:rsid w:val="2F774725"/>
    <w:rsid w:val="2F7E3A7B"/>
    <w:rsid w:val="2FCE502B"/>
    <w:rsid w:val="2FE04223"/>
    <w:rsid w:val="3024378E"/>
    <w:rsid w:val="30AF6C1B"/>
    <w:rsid w:val="313E616E"/>
    <w:rsid w:val="315D37D1"/>
    <w:rsid w:val="317730FD"/>
    <w:rsid w:val="31933729"/>
    <w:rsid w:val="31AF6815"/>
    <w:rsid w:val="31FA4F88"/>
    <w:rsid w:val="322114FE"/>
    <w:rsid w:val="32A655EF"/>
    <w:rsid w:val="33D238A6"/>
    <w:rsid w:val="341C19A5"/>
    <w:rsid w:val="34E13826"/>
    <w:rsid w:val="352660A9"/>
    <w:rsid w:val="35403462"/>
    <w:rsid w:val="35414FA0"/>
    <w:rsid w:val="35E066E8"/>
    <w:rsid w:val="35E17554"/>
    <w:rsid w:val="35F41296"/>
    <w:rsid w:val="36713543"/>
    <w:rsid w:val="369F0E05"/>
    <w:rsid w:val="36E10EBA"/>
    <w:rsid w:val="37152057"/>
    <w:rsid w:val="3744204A"/>
    <w:rsid w:val="37A54D71"/>
    <w:rsid w:val="38F477E0"/>
    <w:rsid w:val="395A3D78"/>
    <w:rsid w:val="39692532"/>
    <w:rsid w:val="39A711FA"/>
    <w:rsid w:val="39EE6FCB"/>
    <w:rsid w:val="3A3E6F46"/>
    <w:rsid w:val="3AB23C52"/>
    <w:rsid w:val="3AE275EB"/>
    <w:rsid w:val="3BBA1D9B"/>
    <w:rsid w:val="3BF40937"/>
    <w:rsid w:val="3C3733D1"/>
    <w:rsid w:val="3C546B3C"/>
    <w:rsid w:val="3D5A6210"/>
    <w:rsid w:val="3E213BAD"/>
    <w:rsid w:val="3F104156"/>
    <w:rsid w:val="3F64244C"/>
    <w:rsid w:val="3FBF3E38"/>
    <w:rsid w:val="408D3B21"/>
    <w:rsid w:val="41186682"/>
    <w:rsid w:val="4120223A"/>
    <w:rsid w:val="417865D4"/>
    <w:rsid w:val="41B51655"/>
    <w:rsid w:val="42032342"/>
    <w:rsid w:val="420E71CA"/>
    <w:rsid w:val="42356BA5"/>
    <w:rsid w:val="42B64C21"/>
    <w:rsid w:val="42E14F5A"/>
    <w:rsid w:val="434D2356"/>
    <w:rsid w:val="43F43DD5"/>
    <w:rsid w:val="442A3E2B"/>
    <w:rsid w:val="4488209B"/>
    <w:rsid w:val="448972BF"/>
    <w:rsid w:val="44B671EF"/>
    <w:rsid w:val="44FC586C"/>
    <w:rsid w:val="45402469"/>
    <w:rsid w:val="458E3EAE"/>
    <w:rsid w:val="45D06C16"/>
    <w:rsid w:val="45EE3337"/>
    <w:rsid w:val="46031E46"/>
    <w:rsid w:val="46CF5792"/>
    <w:rsid w:val="470E2C62"/>
    <w:rsid w:val="47177D46"/>
    <w:rsid w:val="47A16578"/>
    <w:rsid w:val="47F13CE7"/>
    <w:rsid w:val="47F61E34"/>
    <w:rsid w:val="481C4EC7"/>
    <w:rsid w:val="48594559"/>
    <w:rsid w:val="486D4381"/>
    <w:rsid w:val="487908FD"/>
    <w:rsid w:val="49320B19"/>
    <w:rsid w:val="49B7227A"/>
    <w:rsid w:val="49FC126D"/>
    <w:rsid w:val="4A107540"/>
    <w:rsid w:val="4AEB388B"/>
    <w:rsid w:val="4B4F7113"/>
    <w:rsid w:val="4BB247E3"/>
    <w:rsid w:val="4BE44985"/>
    <w:rsid w:val="4C0C4E08"/>
    <w:rsid w:val="4C15229A"/>
    <w:rsid w:val="4C721554"/>
    <w:rsid w:val="4D61225A"/>
    <w:rsid w:val="4D87793A"/>
    <w:rsid w:val="4D8C2406"/>
    <w:rsid w:val="4DA939A9"/>
    <w:rsid w:val="4DBE5870"/>
    <w:rsid w:val="4DDF7F44"/>
    <w:rsid w:val="4E073B0D"/>
    <w:rsid w:val="4E114EA6"/>
    <w:rsid w:val="4E752997"/>
    <w:rsid w:val="4EEC13F4"/>
    <w:rsid w:val="4F5834AD"/>
    <w:rsid w:val="4F8C61A3"/>
    <w:rsid w:val="4FD633AC"/>
    <w:rsid w:val="50FF14B3"/>
    <w:rsid w:val="511766E7"/>
    <w:rsid w:val="511D6BFC"/>
    <w:rsid w:val="512174AB"/>
    <w:rsid w:val="51764E6C"/>
    <w:rsid w:val="51986FBC"/>
    <w:rsid w:val="51CA23B9"/>
    <w:rsid w:val="52464295"/>
    <w:rsid w:val="52526ED8"/>
    <w:rsid w:val="527A2768"/>
    <w:rsid w:val="52AA5F6D"/>
    <w:rsid w:val="53A4219B"/>
    <w:rsid w:val="544006F2"/>
    <w:rsid w:val="54516FA2"/>
    <w:rsid w:val="548A3A9A"/>
    <w:rsid w:val="549F5E13"/>
    <w:rsid w:val="54AE0227"/>
    <w:rsid w:val="54B1439A"/>
    <w:rsid w:val="55077FD2"/>
    <w:rsid w:val="55244795"/>
    <w:rsid w:val="5555386C"/>
    <w:rsid w:val="556B409C"/>
    <w:rsid w:val="55783063"/>
    <w:rsid w:val="558B6FD1"/>
    <w:rsid w:val="55D64C2B"/>
    <w:rsid w:val="56414DB7"/>
    <w:rsid w:val="569D26CE"/>
    <w:rsid w:val="56CE5354"/>
    <w:rsid w:val="571C2D34"/>
    <w:rsid w:val="580622E5"/>
    <w:rsid w:val="580B7FC5"/>
    <w:rsid w:val="582830AB"/>
    <w:rsid w:val="58782065"/>
    <w:rsid w:val="58A177A0"/>
    <w:rsid w:val="59252DE6"/>
    <w:rsid w:val="59A31EF8"/>
    <w:rsid w:val="59C0248D"/>
    <w:rsid w:val="5A3F2C88"/>
    <w:rsid w:val="5A403BD7"/>
    <w:rsid w:val="5A584064"/>
    <w:rsid w:val="5A696C3E"/>
    <w:rsid w:val="5A8C0AC2"/>
    <w:rsid w:val="5A8C1464"/>
    <w:rsid w:val="5AAB75B4"/>
    <w:rsid w:val="5B1C0711"/>
    <w:rsid w:val="5B1D0E59"/>
    <w:rsid w:val="5BB75440"/>
    <w:rsid w:val="5BC51D4E"/>
    <w:rsid w:val="5C06463F"/>
    <w:rsid w:val="5C6A177C"/>
    <w:rsid w:val="5CC66DD5"/>
    <w:rsid w:val="5CEE003F"/>
    <w:rsid w:val="5D345163"/>
    <w:rsid w:val="5DBE14ED"/>
    <w:rsid w:val="5EA72DD7"/>
    <w:rsid w:val="5ED519D3"/>
    <w:rsid w:val="5EE846A9"/>
    <w:rsid w:val="5F60117F"/>
    <w:rsid w:val="60530647"/>
    <w:rsid w:val="612B4111"/>
    <w:rsid w:val="612D4A1E"/>
    <w:rsid w:val="61AB0855"/>
    <w:rsid w:val="622756B1"/>
    <w:rsid w:val="623853A8"/>
    <w:rsid w:val="62C832FC"/>
    <w:rsid w:val="630C3131"/>
    <w:rsid w:val="633071E4"/>
    <w:rsid w:val="6344165A"/>
    <w:rsid w:val="636827EE"/>
    <w:rsid w:val="638120E2"/>
    <w:rsid w:val="63C553D8"/>
    <w:rsid w:val="63D17494"/>
    <w:rsid w:val="64083F56"/>
    <w:rsid w:val="645F06B8"/>
    <w:rsid w:val="64635992"/>
    <w:rsid w:val="64CA1C45"/>
    <w:rsid w:val="655B7BC0"/>
    <w:rsid w:val="663255EF"/>
    <w:rsid w:val="66CE54F6"/>
    <w:rsid w:val="67E65ED8"/>
    <w:rsid w:val="6807663C"/>
    <w:rsid w:val="681125FA"/>
    <w:rsid w:val="681B0714"/>
    <w:rsid w:val="683A33E6"/>
    <w:rsid w:val="685C23EB"/>
    <w:rsid w:val="68817B82"/>
    <w:rsid w:val="68A616A4"/>
    <w:rsid w:val="68C6186E"/>
    <w:rsid w:val="68E87C7A"/>
    <w:rsid w:val="68EE43AA"/>
    <w:rsid w:val="69BA64F0"/>
    <w:rsid w:val="69D80A70"/>
    <w:rsid w:val="6AA87EB9"/>
    <w:rsid w:val="6BFC28CC"/>
    <w:rsid w:val="6C01442D"/>
    <w:rsid w:val="6CE82742"/>
    <w:rsid w:val="6D460E70"/>
    <w:rsid w:val="6DD32682"/>
    <w:rsid w:val="6DE33847"/>
    <w:rsid w:val="6E322513"/>
    <w:rsid w:val="6EDC5A7D"/>
    <w:rsid w:val="6EFB6996"/>
    <w:rsid w:val="6FC11203"/>
    <w:rsid w:val="70090982"/>
    <w:rsid w:val="70283BCD"/>
    <w:rsid w:val="702F434A"/>
    <w:rsid w:val="70601149"/>
    <w:rsid w:val="70767C9D"/>
    <w:rsid w:val="708F581E"/>
    <w:rsid w:val="70FF58ED"/>
    <w:rsid w:val="714827C7"/>
    <w:rsid w:val="7188018E"/>
    <w:rsid w:val="71B60119"/>
    <w:rsid w:val="723A02A5"/>
    <w:rsid w:val="727751F6"/>
    <w:rsid w:val="72C9560F"/>
    <w:rsid w:val="72ED53FA"/>
    <w:rsid w:val="733570BD"/>
    <w:rsid w:val="734970E3"/>
    <w:rsid w:val="73A520BA"/>
    <w:rsid w:val="75865681"/>
    <w:rsid w:val="75BF4A87"/>
    <w:rsid w:val="76454EA5"/>
    <w:rsid w:val="76A5264D"/>
    <w:rsid w:val="77032D77"/>
    <w:rsid w:val="77533ADF"/>
    <w:rsid w:val="787F7993"/>
    <w:rsid w:val="78912888"/>
    <w:rsid w:val="78D604D6"/>
    <w:rsid w:val="7954450E"/>
    <w:rsid w:val="79A67CD4"/>
    <w:rsid w:val="79F119A9"/>
    <w:rsid w:val="7A5F678A"/>
    <w:rsid w:val="7AAB67A0"/>
    <w:rsid w:val="7ACA0A66"/>
    <w:rsid w:val="7B744EF4"/>
    <w:rsid w:val="7BBC7E76"/>
    <w:rsid w:val="7BE17F5C"/>
    <w:rsid w:val="7C4C059E"/>
    <w:rsid w:val="7CB6649E"/>
    <w:rsid w:val="7CC23108"/>
    <w:rsid w:val="7CD432F9"/>
    <w:rsid w:val="7D136B63"/>
    <w:rsid w:val="7D2945D3"/>
    <w:rsid w:val="7D735291"/>
    <w:rsid w:val="7E4B2C1B"/>
    <w:rsid w:val="7E556E27"/>
    <w:rsid w:val="7EAA5AA9"/>
    <w:rsid w:val="7EC87EC5"/>
    <w:rsid w:val="7EFB61FC"/>
    <w:rsid w:val="7F173A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qFormat/>
    <w:uiPriority w:val="0"/>
    <w:rPr>
      <w:color w:val="333333"/>
      <w:u w:val="none"/>
    </w:rPr>
  </w:style>
  <w:style w:type="character" w:styleId="11">
    <w:name w:val="Hyperlink"/>
    <w:basedOn w:val="9"/>
    <w:qFormat/>
    <w:uiPriority w:val="0"/>
    <w:rPr>
      <w:color w:val="333333"/>
      <w:u w:val="none"/>
    </w:rPr>
  </w:style>
  <w:style w:type="character" w:customStyle="1" w:styleId="12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4">
    <w:name w:val="highlight"/>
    <w:basedOn w:val="9"/>
    <w:qFormat/>
    <w:uiPriority w:val="0"/>
  </w:style>
  <w:style w:type="character" w:customStyle="1" w:styleId="15">
    <w:name w:val="apple-converted-space"/>
    <w:basedOn w:val="9"/>
    <w:qFormat/>
    <w:uiPriority w:val="0"/>
  </w:style>
  <w:style w:type="character" w:customStyle="1" w:styleId="16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7">
    <w:name w:val="报告表正文"/>
    <w:basedOn w:val="1"/>
    <w:qFormat/>
    <w:uiPriority w:val="0"/>
    <w:pPr>
      <w:adjustRightInd w:val="0"/>
      <w:spacing w:line="312" w:lineRule="auto"/>
      <w:ind w:left="113" w:right="113" w:firstLine="482"/>
      <w:jc w:val="left"/>
      <w:textAlignment w:val="baseline"/>
    </w:pPr>
    <w:rPr>
      <w:kern w:val="0"/>
      <w:sz w:val="24"/>
    </w:rPr>
  </w:style>
  <w:style w:type="character" w:customStyle="1" w:styleId="18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21">
    <w:name w:val="Default"/>
    <w:basedOn w:val="1"/>
    <w:qFormat/>
    <w:uiPriority w:val="0"/>
    <w:pPr>
      <w:autoSpaceDE w:val="0"/>
      <w:autoSpaceDN w:val="0"/>
      <w:jc w:val="left"/>
    </w:pPr>
    <w:rPr>
      <w:rFonts w:hint="eastAsia" w:ascii="宋体" w:hAnsi="Times New Roman" w:eastAsia="宋体" w:cs="宋体"/>
      <w:color w:val="000000"/>
      <w:kern w:val="0"/>
      <w:sz w:val="24"/>
    </w:rPr>
  </w:style>
  <w:style w:type="character" w:customStyle="1" w:styleId="22">
    <w:name w:val="bzmc"/>
    <w:basedOn w:val="9"/>
    <w:qFormat/>
    <w:uiPriority w:val="0"/>
  </w:style>
  <w:style w:type="character" w:customStyle="1" w:styleId="23">
    <w:name w:val="bzmc1"/>
    <w:basedOn w:val="9"/>
    <w:qFormat/>
    <w:uiPriority w:val="0"/>
  </w:style>
  <w:style w:type="character" w:customStyle="1" w:styleId="24">
    <w:name w:val="bzmc2"/>
    <w:basedOn w:val="9"/>
    <w:qFormat/>
    <w:uiPriority w:val="0"/>
  </w:style>
  <w:style w:type="character" w:customStyle="1" w:styleId="25">
    <w:name w:val="f_r"/>
    <w:basedOn w:val="9"/>
    <w:qFormat/>
    <w:uiPriority w:val="0"/>
  </w:style>
  <w:style w:type="character" w:customStyle="1" w:styleId="26">
    <w:name w:val="thisit"/>
    <w:basedOn w:val="9"/>
    <w:qFormat/>
    <w:uiPriority w:val="0"/>
  </w:style>
  <w:style w:type="character" w:customStyle="1" w:styleId="27">
    <w:name w:val="bsharetext"/>
    <w:basedOn w:val="9"/>
    <w:qFormat/>
    <w:uiPriority w:val="0"/>
  </w:style>
  <w:style w:type="character" w:customStyle="1" w:styleId="28">
    <w:name w:val="bzrq2"/>
    <w:basedOn w:val="9"/>
    <w:qFormat/>
    <w:uiPriority w:val="0"/>
  </w:style>
  <w:style w:type="character" w:customStyle="1" w:styleId="29">
    <w:name w:val="sysj"/>
    <w:basedOn w:val="9"/>
    <w:qFormat/>
    <w:uiPriority w:val="0"/>
  </w:style>
  <w:style w:type="character" w:customStyle="1" w:styleId="30">
    <w:name w:val="bzrq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94AF6C-D819-4509-9401-CD0AB1B720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1010</Words>
  <Characters>5763</Characters>
  <Lines>48</Lines>
  <Paragraphs>13</Paragraphs>
  <TotalTime>103</TotalTime>
  <ScaleCrop>false</ScaleCrop>
  <LinksUpToDate>false</LinksUpToDate>
  <CharactersWithSpaces>6760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2020-03-11T01:07:00Z</dcterms:created>
  <dc:creator>云上星稀</dc:creator>
  <cp:lastModifiedBy>李华丽</cp:lastModifiedBy>
  <cp:lastPrinted>2020-06-04T02:39:00Z</cp:lastPrinted>
  <dcterms:modified xsi:type="dcterms:W3CDTF">2020-06-14T01:32:22Z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